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69314">
      <w:pPr>
        <w:pStyle w:val="3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附件6</w:t>
      </w:r>
    </w:p>
    <w:p w14:paraId="6A959692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民乐县卫生健康局会风会纪管理制度</w:t>
      </w:r>
    </w:p>
    <w:p w14:paraId="5ABE8682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 w14:paraId="12BD880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第一章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总则</w:t>
      </w:r>
    </w:p>
    <w:p w14:paraId="5A1DADD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 w14:paraId="1BE6B1E6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第一条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为规范会议管理，严明会议纪律，改进会议作风，提高会议效率与质量，确保工作部署高效落实，结合本局实际，制定本制度。</w:t>
      </w:r>
    </w:p>
    <w:p w14:paraId="5389936D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第二条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本制度适用于本局组织召开及参加的各类会议，包括省、市、县各级会议（含视频会议），以及本局党组会议、局务会议、专题工作会议、业务培训会议和涉及下属医疗卫生单位的工作部署会议等。</w:t>
      </w:r>
    </w:p>
    <w:p w14:paraId="28BD9DDE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第三条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参会人员包括本局领导班子成员、各股室负责人及工作人员、下属单位参会人员，以及按会议需要邀请的其他单位人员。所有参会人员须严格遵守本制度。</w:t>
      </w:r>
    </w:p>
    <w:p w14:paraId="6D8B4420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 w14:paraId="2D7C2BD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第二章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会前准备</w:t>
      </w:r>
    </w:p>
    <w:p w14:paraId="4DA253F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 w14:paraId="4DF59678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第四条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参加上级会议时，相关业务股室收到会议通知后，须立即报送主要领导批示（注明紧急程度），并按批示筹备。本局自办会议应坚持“精简、高效、务实”原则，牵头股室提前明确议题、时间、地点、参会范围，经分管领导审核后，报主要领导批准。</w:t>
      </w:r>
    </w:p>
    <w:p w14:paraId="20FD6158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第五条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承办股室应提前2个工作日（紧急会议除外）下发会议通知，明确主题、时间、地点、参会人员、需提交材料（如有）及注意事项。</w:t>
      </w:r>
    </w:p>
    <w:p w14:paraId="1E42F951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第六条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承办股室负责会场布置的策划、执行与收尾，遵循“自主承办、按需落地”原则，确保会场简洁规范，提前调试投影、音响等设备，准备签到表，安排专人负责会议记录、会场服务及秩序维护。</w:t>
      </w:r>
    </w:p>
    <w:p w14:paraId="5DE4469B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FEF5F0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第三章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会中纪律</w:t>
      </w:r>
    </w:p>
    <w:p w14:paraId="06E2B04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46E9CC62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第七条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参会人员须按通知提前到达会场签到，按指定座位就座，不得无故迟到、早退。因故不能参会的，按规定履行请假手续，未履行请假手续或未经批准缺席的，按“无故缺席”处理。  </w:t>
      </w:r>
    </w:p>
    <w:p w14:paraId="2F698DC6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第八条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严禁擅自安排他人顶会、替会。确需代会的，须提前报主要领导批准，安排相应人员参会。</w:t>
      </w:r>
    </w:p>
    <w:p w14:paraId="633188CB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第九条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参会期间须将手机调至静音或关闭状态，不得接打电话、玩手机、查阅无关资料，不得随意走动、交头接耳、喧哗，不得吸烟、进食，保持会场整洁。</w:t>
      </w:r>
    </w:p>
    <w:p w14:paraId="1B6BDA85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第十条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参会人员须携带笔记本和笔，提前梳理工作情况，会上认真听讲、做好记录；讨论时须围绕议题实事求是发言，言简意赅、突出重点。会议讨论内容及未正式发布的决议，须严格保密，不得擅自泄露。</w:t>
      </w:r>
    </w:p>
    <w:p w14:paraId="66CE43A0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第十一条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局主要领导不定期调阅检查局内领导干部的学习笔记,检查结果将予以通报，并作为年度考核依据。</w:t>
      </w:r>
    </w:p>
    <w:p w14:paraId="18BF7854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793BD5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第四章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会议作风</w:t>
      </w:r>
    </w:p>
    <w:p w14:paraId="7FDE6A5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33B7DEA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第十二条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坚持“开短会、讲短话、重实效”。承办股室严控会议时长，单个会议一般不超过90分钟（专题研讨等特殊会议除外）；发言聚焦核心问题，领导讲话原则上不超过30分钟，股室汇报不超过15分钟，避免冗长表述。</w:t>
      </w:r>
    </w:p>
    <w:p w14:paraId="178D66B4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第十三条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严控会议数量与规模。可通过文件、工作群部署的工作不召开会议，内容相近的会议合并召开，参会人员交叉的会议套开；严格限定参会范围，杜绝“陪会”“凑数”现象。</w:t>
      </w:r>
    </w:p>
    <w:p w14:paraId="196C40EE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第十四条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强化会议成果转化。会议结束后，承办股室须在2个工作日内整理会议记录，明确事项、责任股室及完成时限；各责任股室及时制定落实清单，定期向分管领导汇报进展，承办股室负责跟踪督办，确保“件件有回音、事事有着落”。</w:t>
      </w:r>
    </w:p>
    <w:p w14:paraId="3AE68F32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第十五条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分管领导参加上级会议后，须及时通过局例会或工作群等形式准确传达会议精神，确保局内相关工作与上级要求同频同步。</w:t>
      </w:r>
    </w:p>
    <w:p w14:paraId="27D8F61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第五章 监督与问责</w:t>
      </w:r>
    </w:p>
    <w:p w14:paraId="226BDCE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8A12ABA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第十六条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会议纪律与作风监督由局办公室牵头，会同承办股室全程记录签到、请假、会场秩序等情况，形成《会议纪律执行情况表》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（后附附件）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；相关股室须在会议结束后1个工作日内将会议情况报办公室备案。</w:t>
      </w:r>
    </w:p>
    <w:p w14:paraId="63755E00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第十七条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对违反本制度的行为，视情节予以通报批评、责令检讨、约谈等处理，情节严重的依规依纪处置。对会议事项落实不力、因作风问题影响工作推进的，纳入年度考核。</w:t>
      </w:r>
    </w:p>
    <w:p w14:paraId="35189BEF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第六章 附则</w:t>
      </w:r>
    </w:p>
    <w:p w14:paraId="35575A32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第十八条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本制度由民乐县卫生健康局办公室负责解释。</w:t>
      </w:r>
    </w:p>
    <w:p w14:paraId="17580AF6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第十九条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下属医疗卫生单位可参照本制度，结合实际制定内部会风会纪管理制度。</w:t>
      </w:r>
    </w:p>
    <w:p w14:paraId="57ACCC9C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第二十条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本制度自印发之日起施行。</w:t>
      </w:r>
    </w:p>
    <w:p w14:paraId="1821B904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3DB8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1361" w:gutter="0"/>
          <w:pgNumType w:fmt="numberInDash"/>
          <w:cols w:space="425" w:num="1"/>
          <w:rtlGutter w:val="0"/>
          <w:docGrid w:type="lines" w:linePitch="312" w:charSpace="0"/>
        </w:sectPr>
      </w:pPr>
    </w:p>
    <w:p w14:paraId="65915E5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</w:t>
      </w:r>
    </w:p>
    <w:p w14:paraId="7E8686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会议纪律执行情况表</w:t>
      </w:r>
    </w:p>
    <w:tbl>
      <w:tblPr>
        <w:tblStyle w:val="6"/>
        <w:tblW w:w="9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7360"/>
      </w:tblGrid>
      <w:tr w14:paraId="22F8B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839" w:type="dxa"/>
            <w:vAlign w:val="center"/>
          </w:tcPr>
          <w:p w14:paraId="4745D5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  <w:t>会议名称</w:t>
            </w:r>
          </w:p>
        </w:tc>
        <w:tc>
          <w:tcPr>
            <w:tcW w:w="7360" w:type="dxa"/>
          </w:tcPr>
          <w:p w14:paraId="717FE2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2A679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839" w:type="dxa"/>
            <w:vAlign w:val="center"/>
          </w:tcPr>
          <w:p w14:paraId="766091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  <w:t>会议时间</w:t>
            </w:r>
          </w:p>
        </w:tc>
        <w:tc>
          <w:tcPr>
            <w:tcW w:w="7360" w:type="dxa"/>
          </w:tcPr>
          <w:p w14:paraId="4254F7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时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分─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时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分</w:t>
            </w:r>
          </w:p>
        </w:tc>
      </w:tr>
      <w:tr w14:paraId="08CE3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839" w:type="dxa"/>
            <w:vAlign w:val="center"/>
          </w:tcPr>
          <w:p w14:paraId="1267A2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  <w:t>会议地点</w:t>
            </w:r>
          </w:p>
        </w:tc>
        <w:tc>
          <w:tcPr>
            <w:tcW w:w="7360" w:type="dxa"/>
          </w:tcPr>
          <w:p w14:paraId="26F35F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2D375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839" w:type="dxa"/>
            <w:vAlign w:val="center"/>
          </w:tcPr>
          <w:p w14:paraId="028EB6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  <w:t>主持人</w:t>
            </w:r>
          </w:p>
        </w:tc>
        <w:tc>
          <w:tcPr>
            <w:tcW w:w="7360" w:type="dxa"/>
          </w:tcPr>
          <w:p w14:paraId="7730C3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51666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839" w:type="dxa"/>
            <w:vAlign w:val="center"/>
          </w:tcPr>
          <w:p w14:paraId="0BE42A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  <w:t>承办股室</w:t>
            </w:r>
          </w:p>
        </w:tc>
        <w:tc>
          <w:tcPr>
            <w:tcW w:w="7360" w:type="dxa"/>
          </w:tcPr>
          <w:p w14:paraId="4FE1DF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3D606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839" w:type="dxa"/>
            <w:vAlign w:val="center"/>
          </w:tcPr>
          <w:p w14:paraId="7FF3D9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  <w:t>参会人员情况</w:t>
            </w:r>
          </w:p>
        </w:tc>
        <w:tc>
          <w:tcPr>
            <w:tcW w:w="7360" w:type="dxa"/>
          </w:tcPr>
          <w:p w14:paraId="6254F4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25CBF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9" w:hRule="atLeast"/>
        </w:trPr>
        <w:tc>
          <w:tcPr>
            <w:tcW w:w="1839" w:type="dxa"/>
            <w:vAlign w:val="center"/>
          </w:tcPr>
          <w:p w14:paraId="2880F3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  <w:t>会议纪律执行情况</w:t>
            </w:r>
          </w:p>
        </w:tc>
        <w:tc>
          <w:tcPr>
            <w:tcW w:w="7360" w:type="dxa"/>
          </w:tcPr>
          <w:p w14:paraId="0CC492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  <w:t>应到人数：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  <w:t>人，实到人数：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  <w:t>人，迟到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  <w:t>人，早退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  <w:t>人，缺席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  <w:t>人，请假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  <w:t>人</w:t>
            </w:r>
          </w:p>
          <w:p w14:paraId="66B87D5E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720" w:firstLineChars="21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  <w:t>会场秩序情况：（整体良好 / 存在较多违规行为，具体说明：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  <w:vertAlign w:val="baseli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  <w:vertAlign w:val="baseline"/>
                <w:lang w:val="en-US" w:eastAsia="zh-CN" w:bidi="ar"/>
              </w:rPr>
              <w:t>）</w:t>
            </w:r>
          </w:p>
          <w:p w14:paraId="32DE293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  <w:t>3.发言质量情况：（整体聚焦主题 / 部分发言偏离主题，具体说明：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  <w:vertAlign w:val="baseli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  <w:t>）</w:t>
            </w:r>
          </w:p>
          <w:p w14:paraId="0E37B864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</w:tbl>
    <w:p w14:paraId="69A1065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备注：此表由承办股室填写，会议结束后 1 个工作日内报局办公室备案。</w:t>
      </w:r>
    </w:p>
    <w:p w14:paraId="49325F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B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E10C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4B4B40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4B4B40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96571E"/>
    <w:multiLevelType w:val="singleLevel"/>
    <w:tmpl w:val="BC9657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10087"/>
    <w:rsid w:val="5B75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line="480" w:lineRule="auto"/>
      <w:ind w:left="420" w:leftChars="200"/>
    </w:pPr>
    <w:rPr>
      <w:rFonts w:ascii="仿宋_GB2312" w:eastAsia="仿宋_GB2312"/>
      <w:kern w:val="2"/>
      <w:sz w:val="30"/>
    </w:rPr>
  </w:style>
  <w:style w:type="paragraph" w:styleId="3">
    <w:name w:val="Body Text"/>
    <w:basedOn w:val="1"/>
    <w:qFormat/>
    <w:uiPriority w:val="0"/>
    <w:pPr>
      <w:adjustRightInd/>
      <w:spacing w:line="240" w:lineRule="auto"/>
      <w:jc w:val="center"/>
      <w:textAlignment w:val="auto"/>
    </w:pPr>
    <w:rPr>
      <w:rFonts w:eastAsia="宋体"/>
      <w:kern w:val="2"/>
      <w:szCs w:val="24"/>
      <w:lang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2021-12-08T01:24:00Z</dcterms:created>
  <dc:creator>Administrator</dc:creator>
  <cp:lastModifiedBy>包素琴</cp:lastModifiedBy>
  <dcterms:modified xsi:type="dcterms:W3CDTF">2025-12-31T08:48:08Z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245F2BB428CD448E95F2F036503517FF</vt:lpwstr>
  </property>
  <property fmtid="{D5CDD505-2E9C-101B-9397-08002B2CF9AE}" pid="4" name="KSOTemplateDocerSaveRecord">
    <vt:lpwstr>eyJoZGlkIjoiNDljOTdjMzRhN2E1OTQ4N2Q1ZGJhMzcxZWRmZTlmYWIiLCJ1c2VySWQiOiIzMDY5NTk2NjgifQ==</vt:lpwstr>
  </property>
</Properties>
</file>