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第二季度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404" w:tblpY="27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665"/>
        <w:gridCol w:w="1635"/>
        <w:gridCol w:w="555"/>
        <w:gridCol w:w="975"/>
        <w:gridCol w:w="1395"/>
        <w:gridCol w:w="1005"/>
        <w:gridCol w:w="2490"/>
        <w:gridCol w:w="825"/>
        <w:gridCol w:w="1215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8" w:line="22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5" w:line="213" w:lineRule="auto"/>
              <w:ind w:left="121" w:right="11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ind w:left="1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28" w:lineRule="auto"/>
              <w:ind w:left="17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63" w:right="14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75" w:right="14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4" w:line="209" w:lineRule="auto"/>
              <w:ind w:left="345" w:right="140" w:hanging="22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4" w:line="209" w:lineRule="auto"/>
              <w:ind w:left="345" w:right="140" w:hanging="2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3" w:line="22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民乐县洪水镇上柴村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山城河农村饮水安全巩固提升工程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民乐县洪水镇山城村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山城农村饮水安全工程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0" w:line="221" w:lineRule="auto"/>
        <w:ind w:left="104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38项。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89C66D6"/>
    <w:rsid w:val="03AE3AF3"/>
    <w:rsid w:val="0B6C7A28"/>
    <w:rsid w:val="11170236"/>
    <w:rsid w:val="34FD650E"/>
    <w:rsid w:val="489C66D6"/>
    <w:rsid w:val="68534D38"/>
    <w:rsid w:val="6F094457"/>
    <w:rsid w:val="72E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289</Characters>
  <Lines>0</Lines>
  <Paragraphs>0</Paragraphs>
  <TotalTime>5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2023-12-20T01:16:00Z</dcterms:created>
  <dc:creator>hellokitty</dc:creator>
  <cp:lastModifiedBy>hellokitty</cp:lastModifiedBy>
  <cp:lastPrinted>2024-06-19T08:28:27Z</cp:lastPrinted>
  <dcterms:modified xsi:type="dcterms:W3CDTF">2024-06-19T08:28:32Z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1C2B52DA97804509AC18545401BD96B5_11</vt:lpwstr>
  </property>
</Properties>
</file>