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7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328"/>
        <w:gridCol w:w="1157"/>
        <w:gridCol w:w="1215"/>
        <w:gridCol w:w="1080"/>
        <w:gridCol w:w="1080"/>
        <w:gridCol w:w="1039"/>
        <w:gridCol w:w="1629"/>
        <w:gridCol w:w="1800"/>
        <w:gridCol w:w="154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民乐县2024年中央财政耕地地力保护补贴资金分配表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单位：人、亩、吨、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2022年农业人口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粮食播种面积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2022年粮食商品量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粮食产量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按因素法测算情况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三年平均产量（吨）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粮食播种面积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占40%应分配数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三年粮食平均产量占50%应分配数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粮食商品量占10%应分配数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201293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814818.95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242816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327259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308210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335238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338330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2752.39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3440.49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688.12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6881.00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96642.84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23925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64628.91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89140.04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民联镇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100439.24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69594.28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78622.38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63651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59477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56535.28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69110.94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新天镇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100933.7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63642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61295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68624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89171.34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41662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5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说明：1.某镇补贴金额=粮食播种面积占比补贴额+(2020-2022）三年粮食平均产量占比补贴额+粮食商品量占比补贴额;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2.某镇粮食播种面积占比补贴额=（全县2024年耕地地力保护补贴资金总额*40%/全县粮食播种面积）*粮食播种面积；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3.某镇三年粮食平均产量占比补贴额=（全县2024年耕地地力保护补贴资金总额*50%/全县三年粮食平均产量）*该镇三年粮食平均产量；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4.某镇粮食商品量占比补贴额=（全县2024年耕地地力保护补贴资金总额*10%/ 全县2022年粮食商品量）* 该镇2022年粮食商品量；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5.某镇商品粮数额=该镇2022年粮食产量－该镇2022年农业人口*949斤/人，（甘农财发〔2023〕82号，向各县下达资金测算数据）;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6.粮食播种面积为：二轮承包耕地面积（来源2002年农村税费改革确定的面积），近三年粮食平均产量采用县统计局发布的数据。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7.全县粮食总产不包含机关农林场粮食产量。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mM4NThlZDYyOTcxOTJiYWJkZDFhZjhmM2QyN2QifQ=="/>
    <w:docVar w:name="KSO_WPS_MARK_KEY" w:val="47153ad9-f44b-4f80-8b4f-13ae761deec9"/>
  </w:docVars>
  <w:rsids>
    <w:rsidRoot w:val="27E160A9"/>
    <w:rsid w:val="27E160A9"/>
    <w:rsid w:val="2D8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616</Words>
  <Characters>1258</Characters>
  <Lines>0</Lines>
  <Paragraphs>0</Paragraphs>
  <TotalTime>1</TotalTime>
  <ScaleCrop>false</ScaleCrop>
  <LinksUpToDate>false</LinksUpToDate>
  <CharactersWithSpaces>1333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2024-06-18T07:31:00Z</dcterms:created>
  <dc:creator>永保初心</dc:creator>
  <cp:lastModifiedBy>永保初心</cp:lastModifiedBy>
  <dcterms:modified xsi:type="dcterms:W3CDTF">2024-06-18T07:37:46Z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BDD6AF7799494A42B163A082C31DFBED</vt:lpwstr>
  </property>
</Properties>
</file>