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6A9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790B9D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30640B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420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61E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164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9C939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2025年农业保险县级配套</w:t>
            </w:r>
          </w:p>
        </w:tc>
      </w:tr>
      <w:tr w14:paraId="6D6A48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3FF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BC0F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2025年农业保险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9B4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3A6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66C8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91D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501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B953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7BA8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1年</w:t>
            </w:r>
          </w:p>
        </w:tc>
      </w:tr>
      <w:tr w14:paraId="79D57D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9E9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F442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0111 农业股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4CA6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3AC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0111 农业股</w:t>
            </w:r>
          </w:p>
        </w:tc>
      </w:tr>
      <w:tr w14:paraId="1D11DC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C3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4CA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112 民乐县农业农村局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AF4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6F1B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4BD137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275D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3066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004003其他刚性支出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BCDA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281B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臧新军</w:t>
            </w:r>
          </w:p>
        </w:tc>
      </w:tr>
      <w:tr w14:paraId="071A4D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204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8F34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18993664521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9AF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C0B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4468735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D86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A34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3BE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3A2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78738E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B2B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0497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B2E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ECD7D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7C1F2A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E700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5C2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FF0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361F2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6000000</w:t>
            </w:r>
          </w:p>
        </w:tc>
      </w:tr>
      <w:tr w14:paraId="7D0670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36E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DFBE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030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AB058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2025年农业保险县级配套</w:t>
            </w:r>
          </w:p>
        </w:tc>
      </w:tr>
      <w:tr w14:paraId="5F4DF5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3187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E21D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《甘肃省农业农村厅 甘肃省林业和草原局 甘肃省财政厅关于2025年度农业保险计划申报工作的通知》</w:t>
            </w:r>
          </w:p>
        </w:tc>
      </w:tr>
      <w:tr w14:paraId="7F9074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B76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EC5220"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甘肃省农业农村厅、甘肃省林业和草原局、甘肃省财政厅《关于2025年度农业保险计划申报工作的通知》（甘农财函〔2024〕98号）文件精神，2025年，全县继续开办小麦、大田玉米、制种玉米、马铃薯、油菜、能繁母猪、育肥猪、奶牛、牦牛、中药材（当归、黄芪）、肉牛、肉羊、露地蔬菜、设施蔬菜、板蓝根15个保险品种，应收保费预计2799.31万元，其中财政补贴保费24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44.6</w:t>
            </w:r>
            <w:r>
              <w:rPr>
                <w:rFonts w:hint="eastAsia" w:ascii="宋体"/>
                <w:sz w:val="21"/>
                <w:szCs w:val="21"/>
              </w:rPr>
              <w:t>万元（中央补贴资金953.63万元、省级补贴资金890.97万元、县级配套资金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/>
                <w:sz w:val="21"/>
                <w:szCs w:val="21"/>
              </w:rPr>
              <w:t>万元），农户自筹396.1万元。为2025年脱贫户和广大农户及种养殖大户、合作社，提供种植和养殖特定品种的农业保险，提高广大种植和养殖户的积极性，为民乐县发展种植养殖产业提供动力。</w:t>
            </w:r>
          </w:p>
        </w:tc>
      </w:tr>
      <w:tr w14:paraId="2AF2AD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BEC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494AD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不断扩大农业保险覆盖面和风险保障水平，逐步建立市场化的农业生产风险防范化解机制；稳定农业生产，保障农民收入，该项资金不仅关系到农业保险体系的完善和功能发挥，也直接影响到农业的稳定发展和农民的切身利益。 </w:t>
            </w:r>
          </w:p>
        </w:tc>
      </w:tr>
      <w:tr w14:paraId="747C3C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27A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0132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不断扩大农业保险覆盖面和风险保障水平，逐步建立市场化的农业生产风险防范化解机制；稳定农业生产，保障农民收入。</w:t>
            </w:r>
          </w:p>
        </w:tc>
      </w:tr>
      <w:tr w14:paraId="4C0CB2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F84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8507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根据甘肃省农业农村厅、甘肃省林业和草原局、甘肃省财政厅《关于2025年度农业保险计划申报工作的通知》（甘农财函〔2024〕98号）文件精神，2025年，全县继续开办小麦、大田玉米、制种玉米、马铃薯、油菜、能繁母猪、育肥猪、奶牛、牦牛、中药材（当归、黄芪）、肉牛、肉羊、露地蔬菜、设施蔬菜、板蓝根15个保险品种，应收保费预计2799.31万元，其中财政补贴保费24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44.6</w:t>
            </w:r>
            <w:r>
              <w:rPr>
                <w:rFonts w:hint="eastAsia" w:ascii="宋体"/>
                <w:sz w:val="21"/>
                <w:szCs w:val="21"/>
              </w:rPr>
              <w:t>万元（中央补贴资金953.63万元、省级补贴资金890.97万元、县级配套资金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600</w:t>
            </w:r>
            <w:r>
              <w:rPr>
                <w:rFonts w:hint="eastAsia" w:ascii="宋体"/>
                <w:sz w:val="21"/>
                <w:szCs w:val="21"/>
              </w:rPr>
              <w:t>万元），农户自筹396.1万元。为2025年脱贫户和广大农户及种养殖大户、合作社，提供种植和养殖特定品种的农业保险，提高广大种植和养殖户的积极性，为民乐县发展种植养殖产业提供动力。</w:t>
            </w:r>
          </w:p>
        </w:tc>
      </w:tr>
      <w:tr w14:paraId="1031CD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C07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7CB239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民乐县农业农村局</w:t>
            </w:r>
          </w:p>
        </w:tc>
      </w:tr>
      <w:tr w14:paraId="02D053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63C8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8D3B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民乐县农业农村局</w:t>
            </w:r>
          </w:p>
        </w:tc>
      </w:tr>
      <w:tr w14:paraId="7B5807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875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8D7D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民乐县农业农村局</w:t>
            </w:r>
          </w:p>
        </w:tc>
      </w:tr>
      <w:tr w14:paraId="5E23CA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E6B35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0C7EDB8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《甘肃省农业农村厅 甘肃省林业和草原局 甘肃省财政厅关于2025年度农业保险计划申报工作的通知》</w:t>
            </w:r>
          </w:p>
        </w:tc>
      </w:tr>
    </w:tbl>
    <w:p w14:paraId="07CFB5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34D8B6F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CB9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8C3B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38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C62D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B73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EE28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EFA7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AC52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8CB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7035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894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34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318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5153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44869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87D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C5D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954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6000000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FC91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2025年农业保险县级配套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FAE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0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032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6000000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DA62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FB4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184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97A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A94C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139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AD5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2025年农业保险县级配套</w:t>
            </w:r>
          </w:p>
        </w:tc>
      </w:tr>
    </w:tbl>
    <w:p w14:paraId="224326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2A7B8D7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917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20C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2E79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AE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4E9601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865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72A0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DF5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55F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600.00</w:t>
            </w:r>
          </w:p>
        </w:tc>
      </w:tr>
    </w:tbl>
    <w:p w14:paraId="56D5A2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616D19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888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FC09D"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1.引导和支持农户参加农业保险</w:t>
            </w:r>
          </w:p>
          <w:p w14:paraId="05047557"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2.中央和省级财政主要保障关系国计民生和粮食安全的大宗农产品，重点支持农业生产环节</w:t>
            </w:r>
          </w:p>
          <w:p w14:paraId="5517E915"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3.不断扩大农业保险覆盖面和风险保障水平，逐步建立市场化的农业生产风险防范化解机制</w:t>
            </w:r>
          </w:p>
          <w:p w14:paraId="2F353364">
            <w:pPr>
              <w:jc w:val="left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4.稳定农业生产，保障农民收入。</w:t>
            </w:r>
          </w:p>
        </w:tc>
      </w:tr>
    </w:tbl>
    <w:p w14:paraId="54FB32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40845B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6578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2FE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626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27A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5BAC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2F5492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767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B1D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4F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214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765E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FE51C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0A00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081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AED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8B0E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C9CB7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755988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5B5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9BEC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EF2D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5239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39E6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1CBE40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B4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9C8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22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052F3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49CE6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057CB2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387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4305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A7B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C53F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68677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1FD924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DE18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7CC7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6FC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87D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F089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E7A3B4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3C5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6C46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D913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A530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AD635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6.4</w:t>
            </w:r>
          </w:p>
        </w:tc>
      </w:tr>
      <w:tr w14:paraId="760A48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A3BD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0B2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83F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A249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DA4C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2E6949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C2C7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592B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042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DB3558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55A6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77C901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475F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37E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0C0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DC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1CA8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252F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55D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D929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0AD4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9803D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0EED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219EBA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525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451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4E56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142D9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DBEA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186D2B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0AC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D6D1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B9E5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2AB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60C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DD0A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61C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64B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9B7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86BBE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C2BD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31F686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1E8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DB6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6E0A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CEA7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E89BD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37C595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554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1D13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309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EEE8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498B3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466E2A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4B9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2BD1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D1D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3B361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B2D5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0C9CAC7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6B82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32FB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378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C7DCB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F093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02FA5B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53E1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50A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4234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03A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BC04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59292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867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8C3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CDD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841F2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1895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213B2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2CE8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86A2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47B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3811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1544E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1ED86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3825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37E6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E09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4F3D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083E0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7A4048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C99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FB6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9B0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887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43E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F9B3D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AA69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AB03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E30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82F9F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A08F9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29EAF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3FB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688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7861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7B748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优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13D7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98.4</w:t>
            </w:r>
          </w:p>
        </w:tc>
      </w:tr>
      <w:tr w14:paraId="654CBB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43F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7A54DD"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可实施</w:t>
            </w:r>
          </w:p>
        </w:tc>
      </w:tr>
    </w:tbl>
    <w:p w14:paraId="3F88BA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bookmarkStart w:id="0" w:name="_GoBack"/>
      <w:bookmarkEnd w:id="0"/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1846C9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9EB2C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AB3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2C6A5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078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A0C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B34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8B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E70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B18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42E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9E0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DA8E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471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66B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6F5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农畜产品保险县级补助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08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≤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148B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987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85A6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8C1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8513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41A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539B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2F3F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是否控制在预算范围内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713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668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35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20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6249C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01E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7D3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5E1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EC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保险品种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7FBD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6AB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27C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4A41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C32E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982C1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3CC9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7833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F1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绝对免赔额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9A3B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42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9DB9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609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8D6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7FB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4278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60EF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47D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农户保险赔付及时率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F82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651E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F723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D12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8755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A409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6715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5BF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C219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风险保障总额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89D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597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较去年提高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7F8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E4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D690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00130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2FB1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960B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9B5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经办机构县级分支机构覆盖率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BCC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B6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4BE7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335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7632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B3755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7934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7B9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775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改善生态环境质量，提高环保效益、降级污染。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C29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DC4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较去年提高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197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D042F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4185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D31D5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012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B7C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FDD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受益对象满意率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51B4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6A57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044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4349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158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2E009A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0B9CDA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5F71F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0BAA87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"/>
        <w:gridCol w:w="1563"/>
        <w:gridCol w:w="2"/>
        <w:gridCol w:w="1562"/>
        <w:gridCol w:w="3"/>
        <w:gridCol w:w="1561"/>
        <w:gridCol w:w="4"/>
        <w:gridCol w:w="1561"/>
        <w:gridCol w:w="4"/>
        <w:gridCol w:w="1565"/>
      </w:tblGrid>
      <w:tr w14:paraId="03D65D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3066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ECC1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017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B87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993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074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B1C2D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4F79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农业农村局2025年年初预算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B6B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农业农村局2025年年初预算.pdf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F73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农业农村局2025年年初预算.pdf</w:t>
            </w: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1D79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67715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农业农村局2025年年初预算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968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于立昭</w:t>
            </w:r>
          </w:p>
        </w:tc>
      </w:tr>
    </w:tbl>
    <w:p w14:paraId="3AF2F9C5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0A1E7F07"/>
    <w:rsid w:val="0FA04579"/>
    <w:rsid w:val="10FF7521"/>
    <w:rsid w:val="126013B8"/>
    <w:rsid w:val="19D51675"/>
    <w:rsid w:val="1BC66E40"/>
    <w:rsid w:val="1C113792"/>
    <w:rsid w:val="1D2A296D"/>
    <w:rsid w:val="1ECA5B60"/>
    <w:rsid w:val="23AF1B34"/>
    <w:rsid w:val="271A2CD1"/>
    <w:rsid w:val="272F4F6A"/>
    <w:rsid w:val="307A24E3"/>
    <w:rsid w:val="38961E84"/>
    <w:rsid w:val="398D772B"/>
    <w:rsid w:val="445826E4"/>
    <w:rsid w:val="51031FF4"/>
    <w:rsid w:val="532A16EF"/>
    <w:rsid w:val="57824B42"/>
    <w:rsid w:val="580E1682"/>
    <w:rsid w:val="5FCA6F11"/>
    <w:rsid w:val="627E4685"/>
    <w:rsid w:val="6C7216A3"/>
    <w:rsid w:val="76262512"/>
    <w:rsid w:val="7A997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1660</Words>
  <Characters>1797</Characters>
  <TotalTime>2</TotalTime>
  <ScaleCrop>false</ScaleCrop>
  <LinksUpToDate>false</LinksUpToDate>
  <CharactersWithSpaces>1808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想要的自己给</cp:lastModifiedBy>
  <dcterms:modified xsi:type="dcterms:W3CDTF">2025-03-28T02:31:27Z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eyJoZGlkIjoiN2U2ZTdjNjM4MTkxNjE3MWNlMjQzMjczNDA2MDQ0Y2EiLCJ1c2VySWQiOiI3NTExNjc5NTQifQ==</vt:lpwstr>
  </property>
  <property fmtid="{D5CDD505-2E9C-101B-9397-08002B2CF9AE}" pid="4" name="ICV">
    <vt:lpwstr>35A8945F4DA94CC897FDBBA0689C4471_12</vt:lpwstr>
  </property>
</Properties>
</file>