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永固镇人民政府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
        </w:rPr>
      </w:pPr>
      <w:r>
        <w:rPr>
          <w:rFonts w:hint="eastAsia" w:ascii="方正小标宋简体" w:hAnsi="方正小标宋简体" w:eastAsia="方正小标宋简体" w:cs="方正小标宋简体"/>
          <w:sz w:val="44"/>
          <w:szCs w:val="44"/>
          <w:highlight w:val="none"/>
          <w:lang w:val="en-US" w:eastAsia="zh-CN"/>
        </w:rPr>
        <w:t>关于上报</w:t>
      </w:r>
      <w:r>
        <w:rPr>
          <w:rFonts w:hint="eastAsia" w:ascii="方正小标宋简体" w:hAnsi="方正小标宋简体" w:eastAsia="方正小标宋简体" w:cs="方正小标宋简体"/>
          <w:sz w:val="44"/>
          <w:szCs w:val="44"/>
          <w:highlight w:val="none"/>
          <w:lang w:val="en" w:eastAsia="zh-CN"/>
        </w:rPr>
        <w:t>2023</w:t>
      </w:r>
      <w:r>
        <w:rPr>
          <w:rFonts w:hint="eastAsia" w:ascii="方正小标宋简体" w:hAnsi="方正小标宋简体" w:eastAsia="方正小标宋简体" w:cs="方正小标宋简体"/>
          <w:sz w:val="44"/>
          <w:szCs w:val="44"/>
          <w:highlight w:val="none"/>
          <w:lang w:val="en"/>
        </w:rPr>
        <w:t>年</w:t>
      </w:r>
      <w:r>
        <w:rPr>
          <w:rFonts w:hint="eastAsia" w:ascii="方正小标宋简体" w:hAnsi="方正小标宋简体" w:eastAsia="方正小标宋简体" w:cs="方正小标宋简体"/>
          <w:sz w:val="44"/>
          <w:szCs w:val="44"/>
          <w:highlight w:val="none"/>
          <w:lang w:val="en-US" w:eastAsia="zh-CN"/>
        </w:rPr>
        <w:t>永固镇</w:t>
      </w:r>
      <w:r>
        <w:rPr>
          <w:rFonts w:hint="eastAsia" w:ascii="方正小标宋简体" w:hAnsi="方正小标宋简体" w:eastAsia="方正小标宋简体" w:cs="方正小标宋简体"/>
          <w:sz w:val="44"/>
          <w:szCs w:val="44"/>
          <w:highlight w:val="none"/>
          <w:lang w:val="en"/>
        </w:rPr>
        <w:t>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
        </w:rPr>
      </w:pPr>
      <w:r>
        <w:rPr>
          <w:rFonts w:hint="eastAsia" w:ascii="方正小标宋简体" w:hAnsi="方正小标宋简体" w:eastAsia="方正小标宋简体" w:cs="方正小标宋简体"/>
          <w:sz w:val="44"/>
          <w:szCs w:val="44"/>
          <w:highlight w:val="none"/>
          <w:lang w:val="en" w:eastAsia="zh-CN"/>
        </w:rPr>
        <w:t>绩效</w:t>
      </w:r>
      <w:r>
        <w:rPr>
          <w:rFonts w:hint="eastAsia" w:ascii="方正小标宋简体" w:hAnsi="方正小标宋简体" w:eastAsia="方正小标宋简体" w:cs="方正小标宋简体"/>
          <w:sz w:val="44"/>
          <w:szCs w:val="44"/>
          <w:highlight w:val="none"/>
          <w:lang w:val="en"/>
        </w:rPr>
        <w:t>自评报告</w:t>
      </w:r>
    </w:p>
    <w:p>
      <w:pPr>
        <w:pStyle w:val="3"/>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eastAsia"/>
          <w:lang w:val="en"/>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县财政局：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为切实提高财政资金的使用效益规范财经秩序，按照“统一组织、分级实施”的原则，我镇认真组织开展了2023年度部门（单位）整体支出以及总体支出以及项目支出绩效自评工作，现将自评工作情况报告如下：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val="e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Times New Roman" w:hAnsi="Times New Roman" w:eastAsia="楷体_GB2312" w:cs="楷体_GB2312"/>
          <w:b/>
          <w:bCs w:val="0"/>
          <w:sz w:val="32"/>
          <w:szCs w:val="32"/>
          <w:highlight w:val="none"/>
          <w:lang w:eastAsia="zh-CN"/>
        </w:rPr>
      </w:pPr>
      <w:r>
        <w:rPr>
          <w:rFonts w:hint="eastAsia" w:ascii="Times New Roman" w:hAnsi="Times New Roman" w:eastAsia="楷体_GB2312" w:cs="楷体_GB2312"/>
          <w:b/>
          <w:bCs w:val="0"/>
          <w:sz w:val="32"/>
          <w:szCs w:val="32"/>
          <w:highlight w:val="none"/>
          <w:lang w:eastAsia="zh-CN"/>
        </w:rPr>
        <w:t>（</w:t>
      </w:r>
      <w:r>
        <w:rPr>
          <w:rFonts w:hint="eastAsia" w:ascii="Times New Roman" w:hAnsi="Times New Roman" w:eastAsia="楷体_GB2312" w:cs="楷体_GB2312"/>
          <w:b/>
          <w:bCs w:val="0"/>
          <w:sz w:val="32"/>
          <w:szCs w:val="32"/>
          <w:highlight w:val="none"/>
          <w:lang w:val="en-US" w:eastAsia="zh-CN"/>
        </w:rPr>
        <w:t>一</w:t>
      </w:r>
      <w:r>
        <w:rPr>
          <w:rFonts w:hint="eastAsia" w:ascii="Times New Roman" w:hAnsi="Times New Roman" w:eastAsia="楷体_GB2312" w:cs="楷体_GB2312"/>
          <w:b/>
          <w:bCs w:val="0"/>
          <w:sz w:val="32"/>
          <w:szCs w:val="32"/>
          <w:highlight w:val="none"/>
          <w:lang w:eastAsia="zh-CN"/>
        </w:rPr>
        <w:t>）永固镇</w:t>
      </w:r>
      <w:r>
        <w:rPr>
          <w:rFonts w:hint="eastAsia" w:ascii="Times New Roman" w:hAnsi="Times New Roman" w:eastAsia="楷体_GB2312" w:cs="楷体_GB2312"/>
          <w:b/>
          <w:bCs w:val="0"/>
          <w:sz w:val="32"/>
          <w:szCs w:val="32"/>
          <w:highlight w:val="none"/>
        </w:rPr>
        <w:t>党委的主要职责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auto"/>
          <w:sz w:val="32"/>
          <w:szCs w:val="32"/>
          <w:lang w:val="en-US" w:eastAsia="zh-CN"/>
        </w:rPr>
        <w:t>1.宣传和贯彻执行党的路线方针政策和党中央、上级党组织及本乡镇党员代表大会（党员大会）的决议。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3.领导乡镇政权机关、群团组织和其他各类组织，加强指导和规范，支持和保证这些机关和组织依照国家法律法规以及各自章程履行职责。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4.加强乡镇党委自身建设和村党组织建设，以及其他隶属乡镇党委的党组织建设，抓好发展党员工作，加强党员队伍建设。维护和执行党的纪律，监督党员干部和其他任何工作人员严格遵守国家法律法规。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5.按照干部管理权限，负责对干部的教育、培训、选拔、考核和监督工作。协助管理上级有关部门驻乡镇单位的干部。做好人才服务和引进工作。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6.领导本乡镇的基层治理，加强社会主义民主法治建设和精神文明建设，加强社会治安综合治理，做好生态环保、美丽乡村建设、民生保障、脱贫致富、民族宗教等工作。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7.完成县委交办的其他工作。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）永固镇</w:t>
      </w:r>
      <w:r>
        <w:rPr>
          <w:rFonts w:hint="eastAsia" w:ascii="仿宋" w:hAnsi="仿宋" w:eastAsia="仿宋" w:cs="仿宋"/>
          <w:b/>
          <w:bCs/>
          <w:sz w:val="32"/>
          <w:szCs w:val="32"/>
        </w:rPr>
        <w:t>政府主要职权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auto"/>
          <w:sz w:val="32"/>
          <w:szCs w:val="32"/>
          <w:lang w:val="en-US" w:eastAsia="zh-CN"/>
        </w:rPr>
        <w:t>1.执行本级人民代表大会的决议和上级国家行政机关的决定和命令，发布决定和命令。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2.执行本行政区域内的经济和社会发展计划、预算，管理本行政区域内的经济、教育、科学、文化、卫生、体育事业和财政、民政、公安、司法行政、计划生育等行政工作。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3.保护社会主义的全民所有的财产和劳动群众集体所有的财产，保护公民私人所有的合法财产，维护社会秩序，保障公民的人身权利、民主权利和其他权利。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4.保护各种经济组织的合法权益。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5.保障少数民族的权利和尊重少数民族的风俗习惯。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6.保障宪法和法律赋予妇女的男女平等、同工同酬和婚姻自由等各项权利。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7.办理上级人民政府交办的其他事项。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机构设置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党政</w:t>
      </w:r>
      <w:r>
        <w:rPr>
          <w:rFonts w:hint="eastAsia" w:ascii="仿宋_GB2312" w:hAnsi="仿宋_GB2312" w:eastAsia="仿宋_GB2312" w:cs="仿宋_GB2312"/>
          <w:b/>
          <w:bCs/>
          <w:sz w:val="32"/>
          <w:szCs w:val="32"/>
        </w:rPr>
        <w:t>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auto"/>
          <w:sz w:val="32"/>
          <w:szCs w:val="32"/>
          <w:lang w:val="en-US" w:eastAsia="zh-CN"/>
        </w:rPr>
        <w:t>设置党政机构5个，分别是：党政综合办公室、党建工作办公室、经济发展办公室、社会事务办公室（加挂生态环境办公室、卫生健康办公室牌子）、社会治理和应急管理办公室，党政机构规格均为股级。科级职数不突破改革前核定的职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1.党政综合办公室：保留党政综合办公室。负责乡镇机关党的建设、政府、政协、纪检监察、宣传、统战、意识形态、精神文明、群团等工作；承担机关党建、文书档案、信息、会务、机关后勤等日常事务工作。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党政综合办公室核定行政编制3名，从永固镇行政编制总量内调剂。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党建工作办公室：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党建工作办公室核定行政编制2名，从永固镇行政编制总量内调剂。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经济发展办公室：保留经济发展办公室。负责制定实施乡镇农业、工业、第三产业发展规划，贯彻落实强农惠农政策措施，统筹产业发展布局和结构调整工作；负责申报、实施和监督乡镇各类建设项目；负责国民经济和社会产业综合统计等工作，协调与经济发展相关的其他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经济发展办公室核定行政编制3名，从永固镇行政编制总量内调剂。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社会事务办公室（生态环境办公室、卫生健康办公室）：将社会发展办公室更名为社会事务办公室，加挂生态环境办公室、卫生健康办公室牌子。负责编制与实施教育、科技、文化旅游、卫生健康、民政、社保、医保、民族宗教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社会事务办公室核定行政编制3名，从永固镇行政编制总量内调剂。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社会治理和应急管理办公室：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社会治理和应急管理办公室核定行政编制3名，从永固镇行政编制总量内调剂。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（二）事业单位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设置事业单位5个，分别是：农业农村综合服务中心（加挂农产品质量检测服务中心、农村公路管理所牌子）、公共事务服务中心（加挂退役军人服务站、综合文化站牌子）、政务（便民）服务中心、社会治安综合治理中心、社区服务中心、综合行政执法队，事业单位规格原则上为副科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农业农村综合服务中心（农产品质量检测服务中心、农村公路管理所）：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劳务输出工作；负责辖区公路及其设施建设和管护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农业农村综合服务中心核定事业编制9名，从永固镇事业编制总量内调剂。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公共事务服务中心（退役军人服务站、综合文化站）：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公共事务服务中心核定事业编制7名，从永固镇事业编制总量内调剂。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政务（便民）服务中心：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他社会保险、困难人员生活保障、五保供养、孤残救助等社会保障服务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政务（便民）服务中心核定事业编制7名，从永固镇事业编制总量内调剂。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治安综合治理中心：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社会治安综合治理中心核定事业编制5名，从永固镇事业编制总量内调剂。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综合行政执法队：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综合行政执法队核定事业编制7名，从永固镇事业编制总量内调剂。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其它机构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1.永固镇共青团、工会、妇联等组织按有关规定和章程设置，所需人员编制从永固镇人员编制总量内调剂。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关于人民武装部。按有关规定设置永固镇人民武装部，不计入机构限额，所需人员编制从永固镇行政人员编制总量内调剂。主要职责是：负责民兵组织建设、政治教育、军事训练；协助有关部门开展国防教育；组织带领民兵完成战备执勤任务，配合公安部门维护社会治安；负责征兵工作和预备役士兵、预备役军官登记统计工作；协同预备役部（分）队落实参训人员，做好兵员管理、动员集结等工作；协助军队做好军事设施保护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关于人大办公室。按有关规定设置永固镇人民代表大会办公室，不计入机构限额，所需人员编制从永固镇行政人员编制总量内调剂。主要职责是：负责承办代表联络、组织代表开展活动、督办代表建议、处理镇人大日常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关于财政所。按有关规定设置民乐县财政局永固财政所，实行以县级主管部门为主的管理体制，不计入机构限额，所需人员编制从永固镇人员编制总量内调剂。主要职责是：负责宣传贯彻党和国家的财经方针政策；负责政府罚没收入、行政事业性收费、政府性基金、国有资产（资源）有偿使用收入征管，做好政府非税收入纳入预算管理和财政专户管理工作；负责管理政府财政收入和支出，编报年度政府财政收支预决算；负责各项涉农专项资金的审核发放及各类专项资金的监管；负责政府国有资产管理，确保政府国有资产安全和保值增值；负责镇党政机构、事业单位、派出机构、其它机构和属地管理单位的财务监管，财务人员培训，督促会计人员依法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派</w:t>
      </w:r>
      <w:r>
        <w:rPr>
          <w:rFonts w:hint="eastAsia" w:ascii="仿宋_GB2312" w:hAnsi="仿宋_GB2312" w:eastAsia="仿宋_GB2312" w:cs="仿宋_GB2312"/>
          <w:b/>
          <w:bCs/>
          <w:color w:val="000000"/>
          <w:sz w:val="32"/>
          <w:szCs w:val="32"/>
          <w:lang w:val="en-US" w:eastAsia="zh-CN"/>
        </w:rPr>
        <w:t>出</w:t>
      </w:r>
      <w:r>
        <w:rPr>
          <w:rFonts w:hint="eastAsia" w:ascii="仿宋_GB2312" w:hAnsi="仿宋_GB2312" w:eastAsia="仿宋_GB2312" w:cs="仿宋_GB2312"/>
          <w:b/>
          <w:bCs/>
          <w:color w:val="000000"/>
          <w:sz w:val="32"/>
          <w:szCs w:val="32"/>
        </w:rPr>
        <w:t>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上级业务部门与镇双重管理体制，派出的执法机构与镇综合行政执法队集中办公，行政执法工作接受镇的统一协调指挥，实现“一支队伍管执法”。强化镇对派出机构和人员的日常管理，派出机构的人员编制调整、工作考核和主要负责同志任免必须征求所在镇党委意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1.公安派出所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（1)县公安局永固派出所。继续实行派出管理体制，管辖区由县公安局划定，设所长1名、教导员1名。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2.司法所。县司法局永固司法所。继续实行派出管理体制，核定政法专项编制2名，设所长1名。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3.市场监管所。组建民乐县永固镇市场监督管理所，作为县市场监督管理局的派出机构，管辖区和职责范围由县市场监督管理局划定，设所长1名、副所长1名。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第七条 核定永固镇行政编制25名、事业编制34名、暂保留机关后勤事业编制2名。核定永固镇领导班子职数9名：书记1名、副书记2名（其中1名兼任镇长）、纪委书记兼监察室主任1名、人大主席1名、副镇长3名、武装部长1名。永固镇农业农村综合服务中心、公共事务服务中心、政务（便民）服务中心、社会治安综合治理中心、社区服务中心分别设主任1名、均为副科级，综合行政执法队设队长1名、副科级。</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绩效自评工作组织开展情况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color="auto" w:fill="FFFFFF"/>
        </w:rPr>
        <w:t>一是高度重视，明确职责。</w:t>
      </w:r>
      <w:r>
        <w:rPr>
          <w:rFonts w:hint="eastAsia" w:ascii="仿宋_GB2312" w:hAnsi="仿宋_GB2312" w:eastAsia="仿宋_GB2312" w:cs="仿宋_GB2312"/>
          <w:color w:val="auto"/>
          <w:sz w:val="32"/>
          <w:szCs w:val="32"/>
          <w:lang w:val="en-US" w:eastAsia="zh-CN"/>
        </w:rPr>
        <w:t>我单位及时召开2023年总体支出以及项目支出绩效自评工作布置会议，由主要领导主持，重点强调预算绩效管理工作的重要性和必要性，明确各项目绩效自评工作的责任单位、股室，确保自评工作有序、有效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27"/>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 w:hAnsi="仿宋" w:eastAsia="仿宋" w:cs="仿宋"/>
          <w:b/>
          <w:bCs/>
          <w:i w:val="0"/>
          <w:iCs w:val="0"/>
          <w:caps w:val="0"/>
          <w:color w:val="000000"/>
          <w:spacing w:val="0"/>
          <w:sz w:val="32"/>
          <w:szCs w:val="32"/>
          <w:shd w:val="clear" w:color="auto" w:fill="FFFFFF"/>
        </w:rPr>
        <w:t>二是全面实施，有序开展。</w:t>
      </w:r>
      <w:r>
        <w:rPr>
          <w:rFonts w:hint="eastAsia" w:ascii="仿宋_GB2312" w:hAnsi="仿宋_GB2312" w:eastAsia="仿宋_GB2312" w:cs="仿宋_GB2312"/>
          <w:color w:val="auto"/>
          <w:kern w:val="2"/>
          <w:sz w:val="32"/>
          <w:szCs w:val="32"/>
          <w:lang w:val="en-US" w:eastAsia="zh-CN" w:bidi="ar-SA"/>
        </w:rPr>
        <w:t>共涉及自评项目2个，预算总金额35万元，实际执行数35万元，项目资金全部执行完毕，项目内容涉及经济林改造、村级阵地改造等方面。根据项目的产出数量、质量、时效、成本，以及经济效益、社会效益、生态效益、可持续影响、服务对象满意度等。设定评价指标，预算执行率和一级指标权重统一设置为：各项指标总分累加为满分100分。其中：民乐县农村综合改革项目-永固镇陈庄村经济林改造提升项目工程自评得分94分、民乐县农村综合改革项目-永固镇宏寺村村级阵地维修改造自评得分93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部门整体综合评价得分93.5分。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2023年部门决算收入1307.63万元，其中：一般公共预算收入1307.63万元。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2023年部门决算支出1307.63万元。其中：基本支出1173.31万元，项目支出134.32万元。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2023年，紧紧围绕全县中心工作和镇党委政府会议确定的各项目标任务，以促进经济发展、增加农民收入。认真贯彻落实党在农村的方针政策和强农惠农措施，坚持乡村振兴发展战略总基调，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做好农村劳务输转，促进农民增产增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各项指标已按年初申报指标全部完成。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b/>
          <w:bCs/>
          <w:color w:val="auto"/>
          <w:sz w:val="32"/>
          <w:szCs w:val="32"/>
          <w:lang w:val="en-US" w:eastAsia="zh-CN"/>
        </w:rPr>
      </w:pPr>
      <w:r>
        <w:rPr>
          <w:rStyle w:val="16"/>
          <w:lang w:val="en-US" w:eastAsia="zh-CN" w:bidi="ar"/>
        </w:rPr>
        <w:t>　　</w:t>
      </w:r>
      <w:r>
        <w:rPr>
          <w:rStyle w:val="16"/>
          <w:rFonts w:hint="eastAsia" w:ascii="宋体" w:hAnsi="宋体" w:eastAsia="宋体" w:cs="宋体"/>
          <w:b/>
          <w:bCs/>
          <w:lang w:val="en-US" w:eastAsia="zh-CN" w:bidi="ar"/>
        </w:rPr>
        <w:t>（四）偏离绩效目标的原因及下一步改进措施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sz w:val="32"/>
          <w:shd w:val="clear" w:color="auto" w:fill="FFFFFF"/>
        </w:rPr>
      </w:pPr>
      <w:r>
        <w:rPr>
          <w:rFonts w:hint="eastAsia" w:ascii="仿宋_GB2312" w:eastAsia="仿宋_GB2312"/>
          <w:sz w:val="32"/>
          <w:szCs w:val="32"/>
        </w:rPr>
        <w:t>在</w:t>
      </w:r>
      <w:r>
        <w:rPr>
          <w:rFonts w:hint="eastAsia" w:ascii="仿宋_GB2312" w:eastAsia="仿宋_GB2312"/>
          <w:sz w:val="32"/>
          <w:szCs w:val="32"/>
          <w:lang w:val="en-US" w:eastAsia="zh-CN"/>
        </w:rPr>
        <w:t>进行整体支出合项目支出自评</w:t>
      </w:r>
      <w:r>
        <w:rPr>
          <w:rFonts w:hint="eastAsia" w:ascii="仿宋_GB2312" w:eastAsia="仿宋_GB2312"/>
          <w:sz w:val="32"/>
          <w:szCs w:val="32"/>
        </w:rPr>
        <w:t>过程中，没有发现违反</w:t>
      </w:r>
      <w:r>
        <w:rPr>
          <w:rFonts w:hint="eastAsia" w:ascii="仿宋_GB2312" w:eastAsia="仿宋_GB2312"/>
          <w:sz w:val="32"/>
          <w:szCs w:val="32"/>
          <w:lang w:eastAsia="zh-CN"/>
        </w:rPr>
        <w:t>专项</w:t>
      </w:r>
      <w:r>
        <w:rPr>
          <w:rFonts w:hint="eastAsia" w:ascii="仿宋_GB2312" w:eastAsia="仿宋_GB2312"/>
          <w:sz w:val="32"/>
          <w:szCs w:val="32"/>
        </w:rPr>
        <w:t>资金分配、拨付和</w:t>
      </w:r>
      <w:r>
        <w:rPr>
          <w:rFonts w:hint="eastAsia" w:ascii="仿宋_GB2312" w:eastAsia="仿宋_GB2312"/>
          <w:sz w:val="32"/>
          <w:szCs w:val="32"/>
          <w:lang w:eastAsia="zh-CN"/>
        </w:rPr>
        <w:t>专项</w:t>
      </w:r>
      <w:r>
        <w:rPr>
          <w:rFonts w:hint="eastAsia" w:ascii="仿宋_GB2312" w:eastAsia="仿宋_GB2312"/>
          <w:sz w:val="32"/>
          <w:szCs w:val="32"/>
        </w:rPr>
        <w:t>项目立项、审批的程序，也没有截留、挤占、挪用、贪污和骗取</w:t>
      </w:r>
      <w:r>
        <w:rPr>
          <w:rFonts w:hint="eastAsia" w:ascii="仿宋_GB2312" w:eastAsia="仿宋_GB2312"/>
          <w:sz w:val="32"/>
          <w:szCs w:val="32"/>
          <w:lang w:eastAsia="zh-CN"/>
        </w:rPr>
        <w:t>专项</w:t>
      </w:r>
      <w:r>
        <w:rPr>
          <w:rFonts w:hint="eastAsia" w:ascii="仿宋_GB2312" w:eastAsia="仿宋_GB2312"/>
          <w:sz w:val="32"/>
          <w:szCs w:val="32"/>
        </w:rPr>
        <w:t>资金的现象，</w:t>
      </w:r>
      <w:r>
        <w:rPr>
          <w:rFonts w:hint="eastAsia" w:ascii="仿宋_GB2312" w:hAnsi="仿宋_GB2312" w:eastAsia="仿宋_GB2312"/>
          <w:sz w:val="32"/>
          <w:shd w:val="clear" w:color="auto" w:fill="FFFFFF"/>
        </w:rPr>
        <w:t>今后，我们将认真组织实施，在政策宣传和</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资金拨付工作中，严格做到以下三个方面工作，确保</w:t>
      </w:r>
      <w:r>
        <w:rPr>
          <w:rFonts w:hint="eastAsia" w:ascii="仿宋_GB2312" w:hAnsi="仿宋_GB2312" w:eastAsia="仿宋_GB2312"/>
          <w:sz w:val="32"/>
          <w:shd w:val="clear" w:color="auto" w:fill="FFFFFF"/>
          <w:lang w:eastAsia="zh-CN"/>
        </w:rPr>
        <w:t>专项</w:t>
      </w:r>
      <w:r>
        <w:rPr>
          <w:rFonts w:hint="eastAsia" w:ascii="仿宋_GB2312" w:hAnsi="仿宋_GB2312" w:eastAsia="仿宋_GB2312"/>
          <w:sz w:val="32"/>
          <w:shd w:val="clear" w:color="auto" w:fill="FFFFFF"/>
        </w:rPr>
        <w:t>资金落到实处。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sz w:val="32"/>
          <w:shd w:val="clear" w:color="auto" w:fill="FFFFFF"/>
        </w:rPr>
      </w:pPr>
      <w:r>
        <w:rPr>
          <w:rFonts w:hint="eastAsia" w:ascii="楷体_GB2312" w:hAnsi="楷体_GB2312" w:eastAsia="楷体_GB2312" w:cs="楷体_GB2312"/>
          <w:b/>
          <w:bCs/>
          <w:sz w:val="32"/>
          <w:shd w:val="clear" w:color="auto" w:fill="FFFFFF"/>
          <w:lang w:eastAsia="zh-CN"/>
        </w:rPr>
        <w:t>（</w:t>
      </w:r>
      <w:r>
        <w:rPr>
          <w:rFonts w:hint="eastAsia" w:ascii="楷体_GB2312" w:hAnsi="楷体_GB2312" w:eastAsia="楷体_GB2312" w:cs="楷体_GB2312"/>
          <w:b/>
          <w:bCs/>
          <w:sz w:val="32"/>
          <w:shd w:val="clear" w:color="auto" w:fill="FFFFFF"/>
          <w:lang w:val="en-US" w:eastAsia="zh-CN"/>
        </w:rPr>
        <w:t>1</w:t>
      </w:r>
      <w:r>
        <w:rPr>
          <w:rFonts w:hint="eastAsia" w:ascii="楷体_GB2312" w:hAnsi="楷体_GB2312" w:eastAsia="楷体_GB2312" w:cs="楷体_GB2312"/>
          <w:b/>
          <w:bCs/>
          <w:sz w:val="32"/>
          <w:shd w:val="clear" w:color="auto" w:fill="FFFFFF"/>
          <w:lang w:eastAsia="zh-CN"/>
        </w:rPr>
        <w:t>）</w:t>
      </w:r>
      <w:r>
        <w:rPr>
          <w:rFonts w:hint="eastAsia" w:ascii="楷体_GB2312" w:hAnsi="楷体_GB2312" w:eastAsia="楷体_GB2312" w:cs="楷体_GB2312"/>
          <w:b/>
          <w:bCs/>
          <w:sz w:val="32"/>
          <w:shd w:val="clear" w:color="auto" w:fill="FFFFFF"/>
        </w:rPr>
        <w:t>科学立项，强化管理。</w:t>
      </w:r>
      <w:r>
        <w:rPr>
          <w:rFonts w:hint="eastAsia" w:ascii="仿宋_GB2312" w:hAnsi="仿宋_GB2312" w:eastAsia="仿宋_GB2312"/>
          <w:sz w:val="32"/>
          <w:shd w:val="clear" w:color="auto" w:fill="FFFFFF"/>
        </w:rPr>
        <w:t>在选立项目时先深入到村调查摸底，</w:t>
      </w:r>
      <w:r>
        <w:rPr>
          <w:rFonts w:hint="eastAsia" w:ascii="仿宋_GB2312" w:hAnsi="仿宋_GB2312" w:eastAsia="仿宋_GB2312"/>
          <w:sz w:val="32"/>
          <w:shd w:val="clear" w:color="auto" w:fill="FFFFFF"/>
          <w:lang w:eastAsia="zh-CN"/>
        </w:rPr>
        <w:t>召开村支委会、两委会、党员代表大会、村民代表大会</w:t>
      </w:r>
      <w:r>
        <w:rPr>
          <w:rFonts w:hint="eastAsia" w:ascii="仿宋_GB2312" w:hAnsi="仿宋_GB2312" w:eastAsia="仿宋_GB2312"/>
          <w:sz w:val="32"/>
          <w:shd w:val="clear" w:color="auto" w:fill="FFFFFF"/>
        </w:rPr>
        <w:t>，因地制宜，择优选项，科学规划。在项目申报过程中，充分尊重群众的知情权、参与权、决策权，按照村“两委”班子提议，经群众代表讨论通过，村把关，镇汇总审核，县审批的程序确定项目，确保项目的科学性和实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eastAsia="仿宋_GB2312"/>
          <w:sz w:val="32"/>
          <w:szCs w:val="32"/>
        </w:rPr>
      </w:pPr>
      <w:r>
        <w:rPr>
          <w:rFonts w:hint="eastAsia" w:ascii="楷体_GB2312" w:hAnsi="楷体_GB2312" w:eastAsia="楷体_GB2312" w:cs="楷体_GB2312"/>
          <w:b/>
          <w:bCs/>
          <w:sz w:val="32"/>
          <w:shd w:val="clear" w:color="auto" w:fill="FFFFFF"/>
        </w:rPr>
        <w:t>（</w:t>
      </w:r>
      <w:r>
        <w:rPr>
          <w:rFonts w:hint="eastAsia" w:ascii="楷体_GB2312" w:hAnsi="楷体_GB2312" w:eastAsia="楷体_GB2312" w:cs="楷体_GB2312"/>
          <w:b/>
          <w:bCs/>
          <w:sz w:val="32"/>
          <w:shd w:val="clear" w:color="auto" w:fill="FFFFFF"/>
          <w:lang w:val="en-US" w:eastAsia="zh-CN"/>
        </w:rPr>
        <w:t>2</w:t>
      </w:r>
      <w:r>
        <w:rPr>
          <w:rFonts w:hint="eastAsia" w:ascii="楷体_GB2312" w:hAnsi="楷体_GB2312" w:eastAsia="楷体_GB2312" w:cs="楷体_GB2312"/>
          <w:b/>
          <w:bCs/>
          <w:sz w:val="32"/>
          <w:shd w:val="clear" w:color="auto" w:fill="FFFFFF"/>
        </w:rPr>
        <w:t>）完善机制，明确责任。</w:t>
      </w:r>
      <w:r>
        <w:rPr>
          <w:rFonts w:hint="eastAsia" w:ascii="仿宋_GB2312" w:hAnsi="仿宋_GB2312" w:eastAsia="仿宋_GB2312"/>
          <w:sz w:val="32"/>
          <w:shd w:val="clear" w:color="auto" w:fill="FFFFFF"/>
        </w:rPr>
        <w:t>全面推行村务公开，</w:t>
      </w:r>
      <w:r>
        <w:rPr>
          <w:rFonts w:hint="eastAsia" w:ascii="仿宋_GB2312" w:hAnsi="宋体" w:eastAsia="仿宋_GB2312"/>
          <w:bCs/>
          <w:sz w:val="32"/>
          <w:szCs w:val="32"/>
        </w:rPr>
        <w:t>将</w:t>
      </w:r>
      <w:r>
        <w:rPr>
          <w:rFonts w:hint="eastAsia" w:ascii="仿宋_GB2312" w:hAnsi="宋体" w:eastAsia="仿宋_GB2312"/>
          <w:bCs/>
          <w:sz w:val="32"/>
          <w:szCs w:val="32"/>
          <w:lang w:eastAsia="zh-CN"/>
        </w:rPr>
        <w:t>项</w:t>
      </w:r>
      <w:r>
        <w:rPr>
          <w:rFonts w:hint="eastAsia" w:ascii="仿宋_GB2312" w:eastAsia="仿宋_GB2312"/>
          <w:sz w:val="32"/>
          <w:szCs w:val="32"/>
          <w:lang w:eastAsia="zh-CN"/>
        </w:rPr>
        <w:t>目</w:t>
      </w:r>
      <w:r>
        <w:rPr>
          <w:rFonts w:hint="eastAsia" w:ascii="仿宋_GB2312" w:eastAsia="仿宋_GB2312"/>
          <w:sz w:val="32"/>
          <w:szCs w:val="32"/>
        </w:rPr>
        <w:t>资金管理工作纳入法制化和制度化的轨道。按照“公开、公平、公正”的原则，通过建章立制，对</w:t>
      </w:r>
      <w:r>
        <w:rPr>
          <w:rFonts w:hint="eastAsia" w:ascii="仿宋_GB2312" w:eastAsia="仿宋_GB2312"/>
          <w:sz w:val="32"/>
          <w:szCs w:val="32"/>
          <w:lang w:eastAsia="zh-CN"/>
        </w:rPr>
        <w:t>项目</w:t>
      </w:r>
      <w:r>
        <w:rPr>
          <w:rFonts w:hint="eastAsia" w:ascii="仿宋_GB2312" w:eastAsia="仿宋_GB2312"/>
          <w:sz w:val="32"/>
          <w:szCs w:val="32"/>
        </w:rPr>
        <w:t>资金设立、申报、分配、使用和监督检查等全过程进行规范化管理，增加资金管理的透明度，接受群众监督。同时成立项目管理和资金管理领导小组，并相应地建立廉政制度，</w:t>
      </w:r>
      <w:r>
        <w:rPr>
          <w:rFonts w:hint="eastAsia" w:ascii="仿宋_GB2312" w:eastAsia="仿宋_GB2312"/>
          <w:sz w:val="32"/>
          <w:szCs w:val="32"/>
          <w:lang w:eastAsia="zh-CN"/>
        </w:rPr>
        <w:t>专项</w:t>
      </w:r>
      <w:r>
        <w:rPr>
          <w:rFonts w:hint="eastAsia" w:ascii="仿宋_GB2312" w:eastAsia="仿宋_GB2312"/>
          <w:sz w:val="32"/>
          <w:szCs w:val="32"/>
        </w:rPr>
        <w:t>领导小组成员自觉接受部门和社会的监督，强化服务意识，不断提高业务技能和执行政策的水平，把好事办好，让群众满意，让上级放心。</w:t>
      </w:r>
    </w:p>
    <w:p>
      <w:pPr>
        <w:keepNext w:val="0"/>
        <w:keepLines w:val="0"/>
        <w:pageBreakBefore w:val="0"/>
        <w:numPr>
          <w:ins w:id="0" w:author="Administrator" w:date=""/>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hd w:val="clear" w:color="auto" w:fill="FFFFFF"/>
        </w:rPr>
        <w:t>（</w:t>
      </w:r>
      <w:r>
        <w:rPr>
          <w:rFonts w:hint="eastAsia" w:ascii="楷体_GB2312" w:hAnsi="楷体_GB2312" w:eastAsia="楷体_GB2312" w:cs="楷体_GB2312"/>
          <w:b/>
          <w:bCs/>
          <w:sz w:val="32"/>
          <w:shd w:val="clear" w:color="auto" w:fill="FFFFFF"/>
          <w:lang w:val="en-US" w:eastAsia="zh-CN"/>
        </w:rPr>
        <w:t>3</w:t>
      </w:r>
      <w:r>
        <w:rPr>
          <w:rFonts w:hint="eastAsia" w:ascii="楷体_GB2312" w:hAnsi="楷体_GB2312" w:eastAsia="楷体_GB2312" w:cs="楷体_GB2312"/>
          <w:b/>
          <w:bCs/>
          <w:sz w:val="32"/>
          <w:shd w:val="clear" w:color="auto" w:fill="FFFFFF"/>
        </w:rPr>
        <w:t>）严格手续，及时报账。</w:t>
      </w:r>
      <w:r>
        <w:rPr>
          <w:rFonts w:hint="eastAsia" w:ascii="仿宋_GB2312" w:hAnsi="仿宋_GB2312" w:eastAsia="仿宋_GB2312"/>
          <w:sz w:val="32"/>
          <w:shd w:val="clear" w:color="auto" w:fill="FFFFFF"/>
        </w:rPr>
        <w:t>对已经验收完毕的项目，搜集报账资料中要严格按照上级部门的报账要求整理报账资料，做到数字准却、内容符实、整理迅速，杜绝弄虚做假和拖延。对已经报账的项目，认真整理报账资料，装订归档入库，以便日后查阅。</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val="en"/>
        </w:rPr>
        <w:t>、部门预算项目支出绩效自评情况分析</w:t>
      </w:r>
      <w:r>
        <w:rPr>
          <w:rFonts w:hint="eastAsia" w:ascii="黑体" w:hAnsi="黑体" w:eastAsia="黑体" w:cs="黑体"/>
          <w:color w:val="auto"/>
          <w:sz w:val="32"/>
          <w:szCs w:val="32"/>
          <w:lang w:val="en"/>
        </w:rPr>
        <w:tab/>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2023</w:t>
      </w:r>
      <w:r>
        <w:rPr>
          <w:rFonts w:hint="eastAsia" w:ascii="仿宋_GB2312" w:hAnsi="仿宋_GB2312" w:eastAsia="仿宋_GB2312" w:cs="仿宋_GB2312"/>
          <w:color w:val="auto"/>
          <w:sz w:val="32"/>
          <w:szCs w:val="32"/>
          <w:lang w:val="en"/>
        </w:rPr>
        <w:t>年，本部门预算支出项目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个，当年财政拨款</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rPr>
        <w:t>%。通过自评，有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个项目结果为“优”</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分项目自评情况分析如下：</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
        </w:rPr>
        <w:t>（一）项目</w:t>
      </w:r>
    </w:p>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1.项目支出预算执行情况。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1.农村综合改革资金项目-南关村集中养殖区项目建设，</w:t>
      </w:r>
      <w:r>
        <w:rPr>
          <w:rFonts w:hint="eastAsia" w:ascii="仿宋_GB2312" w:hAnsi="仿宋_GB2312" w:eastAsia="仿宋_GB2312" w:cs="仿宋_GB2312"/>
          <w:color w:val="auto"/>
          <w:sz w:val="32"/>
          <w:szCs w:val="32"/>
          <w:lang w:val="en"/>
        </w:rPr>
        <w:t>根该项目</w:t>
      </w:r>
      <w:r>
        <w:rPr>
          <w:rFonts w:hint="eastAsia" w:ascii="仿宋_GB2312" w:hAnsi="仿宋_GB2312" w:eastAsia="仿宋_GB2312" w:cs="仿宋_GB2312"/>
          <w:color w:val="auto"/>
          <w:sz w:val="32"/>
          <w:szCs w:val="32"/>
          <w:lang w:val="en" w:eastAsia="zh-CN"/>
        </w:rPr>
        <w:t>2023</w:t>
      </w:r>
      <w:r>
        <w:rPr>
          <w:rFonts w:hint="eastAsia" w:ascii="仿宋_GB2312" w:hAnsi="仿宋_GB2312" w:eastAsia="仿宋_GB2312" w:cs="仿宋_GB2312"/>
          <w:color w:val="auto"/>
          <w:sz w:val="32"/>
          <w:szCs w:val="32"/>
          <w:lang w:val="en"/>
        </w:rPr>
        <w:t>年度预算拨付资金</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
        </w:rPr>
        <w:t>万元，实际执行资金</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
        </w:rPr>
        <w:t>万元</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支付率100%</w:t>
      </w:r>
      <w:r>
        <w:rPr>
          <w:rFonts w:hint="eastAsia" w:ascii="仿宋_GB2312" w:hAnsi="仿宋_GB2312" w:eastAsia="仿宋_GB2312" w:cs="仿宋_GB2312"/>
          <w:color w:val="auto"/>
          <w:sz w:val="32"/>
          <w:szCs w:val="32"/>
          <w:lang w:val="e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2.农村综合改革资金项目-邓庄村集中养殖场基础设施配套项目,绩效自评情况：根据年初设定的绩效目标,项目绩效自评得分为95分。项目全年预算数为20万元,执行数为20万元,完成预算的100%。</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
        </w:rPr>
        <w:t>总体绩效目标完成情况分析。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微软雅黑" w:hAnsi="微软雅黑" w:eastAsia="仿宋_GB2312" w:cs="微软雅黑"/>
          <w:i w:val="0"/>
          <w:iCs w:val="0"/>
          <w:caps w:val="0"/>
          <w:color w:val="666666"/>
          <w:spacing w:val="0"/>
          <w:sz w:val="22"/>
          <w:szCs w:val="22"/>
          <w:lang w:eastAsia="zh-CN"/>
        </w:rPr>
      </w:pPr>
      <w:r>
        <w:rPr>
          <w:rFonts w:hint="eastAsia" w:ascii="仿宋_GB2312" w:hAnsi="微软雅黑" w:eastAsia="仿宋_GB2312" w:cs="仿宋_GB2312"/>
          <w:i w:val="0"/>
          <w:iCs w:val="0"/>
          <w:caps w:val="0"/>
          <w:color w:val="000000"/>
          <w:spacing w:val="0"/>
          <w:sz w:val="31"/>
          <w:szCs w:val="31"/>
          <w:shd w:val="clear" w:fill="FFFFFF"/>
        </w:rPr>
        <w:t>一是</w:t>
      </w:r>
      <w:r>
        <w:rPr>
          <w:rFonts w:hint="eastAsia" w:ascii="仿宋_GB2312" w:hAnsi="微软雅黑" w:eastAsia="仿宋_GB2312" w:cs="仿宋_GB2312"/>
          <w:i w:val="0"/>
          <w:iCs w:val="0"/>
          <w:caps w:val="0"/>
          <w:color w:val="000000"/>
          <w:spacing w:val="0"/>
          <w:sz w:val="31"/>
          <w:szCs w:val="31"/>
          <w:shd w:val="clear" w:fill="FFFFFF"/>
          <w:lang w:eastAsia="zh-CN"/>
        </w:rPr>
        <w:t>通过对养殖场基础配套设施的完善，从而实现科学化养殖，提高了育肥牛、养的品质，同时提升了畜牧业的生产效率；二是有效</w:t>
      </w:r>
      <w:r>
        <w:rPr>
          <w:rFonts w:hint="eastAsia" w:ascii="仿宋_GB2312" w:hAnsi="微软雅黑" w:eastAsia="仿宋_GB2312" w:cs="仿宋_GB2312"/>
          <w:i w:val="0"/>
          <w:iCs w:val="0"/>
          <w:caps w:val="0"/>
          <w:color w:val="000000"/>
          <w:spacing w:val="0"/>
          <w:sz w:val="31"/>
          <w:szCs w:val="31"/>
          <w:shd w:val="clear" w:fill="FFFFFF"/>
        </w:rPr>
        <w:t>改善群众生活环境</w:t>
      </w:r>
      <w:r>
        <w:rPr>
          <w:rFonts w:hint="eastAsia" w:ascii="仿宋_GB2312" w:hAnsi="微软雅黑" w:eastAsia="仿宋_GB2312" w:cs="仿宋_GB2312"/>
          <w:i w:val="0"/>
          <w:iCs w:val="0"/>
          <w:caps w:val="0"/>
          <w:color w:val="000000"/>
          <w:spacing w:val="0"/>
          <w:sz w:val="31"/>
          <w:szCs w:val="31"/>
          <w:shd w:val="clear" w:fill="FFFFFF"/>
          <w:lang w:eastAsia="zh-CN"/>
        </w:rPr>
        <w:t>，提高周边群众的生活质量，提升群众的幸福感；</w:t>
      </w:r>
      <w:r>
        <w:rPr>
          <w:rFonts w:hint="eastAsia" w:ascii="仿宋_GB2312" w:hAnsi="微软雅黑" w:eastAsia="仿宋_GB2312" w:cs="仿宋_GB2312"/>
          <w:i w:val="0"/>
          <w:iCs w:val="0"/>
          <w:caps w:val="0"/>
          <w:color w:val="000000"/>
          <w:spacing w:val="0"/>
          <w:sz w:val="31"/>
          <w:szCs w:val="31"/>
          <w:shd w:val="clear" w:fill="FFFFFF"/>
        </w:rPr>
        <w:t>发现的主要问题及原因：</w:t>
      </w:r>
      <w:r>
        <w:rPr>
          <w:rFonts w:hint="eastAsia" w:ascii="仿宋_GB2312" w:hAnsi="微软雅黑" w:eastAsia="仿宋_GB2312" w:cs="仿宋_GB2312"/>
          <w:i w:val="0"/>
          <w:iCs w:val="0"/>
          <w:caps w:val="0"/>
          <w:color w:val="000000"/>
          <w:spacing w:val="0"/>
          <w:sz w:val="31"/>
          <w:szCs w:val="31"/>
          <w:shd w:val="clear" w:fill="FFFFFF"/>
          <w:lang w:eastAsia="zh-CN"/>
        </w:rPr>
        <w:t>一是养殖户缺乏专业培训，在养殖过程中无法采用先进的养殖技术和方法；二是</w:t>
      </w:r>
      <w:r>
        <w:rPr>
          <w:rFonts w:hint="eastAsia" w:ascii="仿宋_GB2312" w:hAnsi="微软雅黑" w:eastAsia="仿宋_GB2312" w:cs="仿宋_GB2312"/>
          <w:i w:val="0"/>
          <w:iCs w:val="0"/>
          <w:caps w:val="0"/>
          <w:color w:val="000000"/>
          <w:spacing w:val="0"/>
          <w:sz w:val="31"/>
          <w:szCs w:val="31"/>
          <w:shd w:val="clear" w:fill="FFFFFF"/>
        </w:rPr>
        <w:t>受财力制约，资金整合规模小，配置不均，现有投入力度不能满足</w:t>
      </w:r>
      <w:r>
        <w:rPr>
          <w:rFonts w:hint="eastAsia" w:ascii="仿宋_GB2312" w:hAnsi="微软雅黑" w:eastAsia="仿宋_GB2312" w:cs="仿宋_GB2312"/>
          <w:i w:val="0"/>
          <w:iCs w:val="0"/>
          <w:caps w:val="0"/>
          <w:color w:val="000000"/>
          <w:spacing w:val="0"/>
          <w:sz w:val="31"/>
          <w:szCs w:val="31"/>
          <w:shd w:val="clear" w:fill="FFFFFF"/>
          <w:lang w:eastAsia="zh-CN"/>
        </w:rPr>
        <w:t>规模化养殖</w:t>
      </w:r>
      <w:r>
        <w:rPr>
          <w:rFonts w:hint="eastAsia" w:ascii="仿宋_GB2312" w:hAnsi="微软雅黑" w:eastAsia="仿宋_GB2312" w:cs="仿宋_GB2312"/>
          <w:i w:val="0"/>
          <w:iCs w:val="0"/>
          <w:caps w:val="0"/>
          <w:color w:val="000000"/>
          <w:spacing w:val="0"/>
          <w:sz w:val="31"/>
          <w:szCs w:val="31"/>
          <w:shd w:val="clear" w:fill="FFFFFF"/>
        </w:rPr>
        <w:t>建设需要</w:t>
      </w:r>
      <w:r>
        <w:rPr>
          <w:rFonts w:hint="eastAsia" w:ascii="仿宋_GB2312" w:hAnsi="微软雅黑" w:eastAsia="仿宋_GB2312" w:cs="仿宋_GB2312"/>
          <w:i w:val="0"/>
          <w:iCs w:val="0"/>
          <w:caps w:val="0"/>
          <w:color w:val="000000"/>
          <w:spacing w:val="0"/>
          <w:sz w:val="31"/>
          <w:szCs w:val="31"/>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
        </w:rPr>
        <w:t>.各项指标完成情况分析。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产出指标完成情况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hAnsi="仿宋_GB2312" w:eastAsia="仿宋_GB2312" w:cs="仿宋_GB2312"/>
          <w:sz w:val="32"/>
        </w:rPr>
      </w:pPr>
      <w:r>
        <w:rPr>
          <w:rFonts w:hint="eastAsia" w:ascii="仿宋_GB2312" w:hAnsi="微软雅黑" w:eastAsia="仿宋_GB2312" w:cs="仿宋_GB2312"/>
          <w:i w:val="0"/>
          <w:iCs w:val="0"/>
          <w:caps w:val="0"/>
          <w:color w:val="000000"/>
          <w:spacing w:val="0"/>
          <w:sz w:val="31"/>
          <w:szCs w:val="31"/>
          <w:shd w:val="clear" w:fill="FFFFFF"/>
        </w:rPr>
        <w:t>完成情况：一是</w:t>
      </w:r>
      <w:r>
        <w:rPr>
          <w:rFonts w:hint="eastAsia" w:ascii="仿宋_GB2312" w:hAnsi="微软雅黑" w:eastAsia="仿宋_GB2312" w:cs="仿宋_GB2312"/>
          <w:i w:val="0"/>
          <w:iCs w:val="0"/>
          <w:caps w:val="0"/>
          <w:color w:val="000000"/>
          <w:spacing w:val="0"/>
          <w:sz w:val="31"/>
          <w:szCs w:val="31"/>
          <w:shd w:val="clear" w:fill="FFFFFF"/>
          <w:lang w:eastAsia="zh-CN"/>
        </w:rPr>
        <w:t>通过养殖小区的建立，实现人畜分离，有效</w:t>
      </w:r>
      <w:r>
        <w:rPr>
          <w:rFonts w:hint="eastAsia" w:ascii="仿宋_GB2312" w:hAnsi="微软雅黑" w:eastAsia="仿宋_GB2312" w:cs="仿宋_GB2312"/>
          <w:i w:val="0"/>
          <w:iCs w:val="0"/>
          <w:caps w:val="0"/>
          <w:color w:val="000000"/>
          <w:spacing w:val="0"/>
          <w:sz w:val="31"/>
          <w:szCs w:val="31"/>
          <w:shd w:val="clear" w:fill="FFFFFF"/>
        </w:rPr>
        <w:t>改善群众生活环境，进一步发挥生态效益</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hint="eastAsia" w:ascii="仿宋_GB2312" w:hAnsi="微软雅黑" w:eastAsia="仿宋_GB2312" w:cs="仿宋_GB2312"/>
          <w:i w:val="0"/>
          <w:iCs w:val="0"/>
          <w:caps w:val="0"/>
          <w:color w:val="000000"/>
          <w:spacing w:val="0"/>
          <w:sz w:val="31"/>
          <w:szCs w:val="31"/>
          <w:shd w:val="clear" w:fill="FFFFFF"/>
        </w:rPr>
        <w:t>二是养殖小区通过统一管理和集中防疫，使牲畜的食、住、粪污化处理更加科学，管理更加便利</w:t>
      </w:r>
      <w:r>
        <w:rPr>
          <w:rFonts w:hint="eastAsia" w:ascii="仿宋_GB2312" w:hAnsi="微软雅黑" w:eastAsia="仿宋_GB2312" w:cs="仿宋_GB2312"/>
          <w:i w:val="0"/>
          <w:iCs w:val="0"/>
          <w:caps w:val="0"/>
          <w:color w:val="000000"/>
          <w:spacing w:val="0"/>
          <w:sz w:val="31"/>
          <w:szCs w:val="31"/>
          <w:shd w:val="clear" w:fill="FFFFFF"/>
          <w:lang w:eastAsia="zh-CN"/>
        </w:rPr>
        <w:t>，有效</w:t>
      </w:r>
      <w:r>
        <w:rPr>
          <w:rFonts w:hint="eastAsia" w:ascii="仿宋_GB2312" w:hAnsi="微软雅黑" w:eastAsia="仿宋_GB2312" w:cs="仿宋_GB2312"/>
          <w:i w:val="0"/>
          <w:iCs w:val="0"/>
          <w:caps w:val="0"/>
          <w:color w:val="000000"/>
          <w:spacing w:val="0"/>
          <w:sz w:val="31"/>
          <w:szCs w:val="31"/>
          <w:shd w:val="clear" w:fill="FFFFFF"/>
        </w:rPr>
        <w:t>推动</w:t>
      </w:r>
      <w:r>
        <w:rPr>
          <w:rFonts w:hint="eastAsia" w:ascii="仿宋_GB2312" w:hAnsi="微软雅黑" w:eastAsia="仿宋_GB2312" w:cs="仿宋_GB2312"/>
          <w:i w:val="0"/>
          <w:iCs w:val="0"/>
          <w:caps w:val="0"/>
          <w:color w:val="000000"/>
          <w:spacing w:val="0"/>
          <w:sz w:val="31"/>
          <w:szCs w:val="31"/>
          <w:shd w:val="clear" w:fill="FFFFFF"/>
          <w:lang w:eastAsia="zh-CN"/>
        </w:rPr>
        <w:t>本村养殖业</w:t>
      </w:r>
      <w:r>
        <w:rPr>
          <w:rFonts w:hint="eastAsia" w:ascii="仿宋_GB2312" w:hAnsi="微软雅黑" w:eastAsia="仿宋_GB2312" w:cs="仿宋_GB2312"/>
          <w:i w:val="0"/>
          <w:iCs w:val="0"/>
          <w:caps w:val="0"/>
          <w:color w:val="000000"/>
          <w:spacing w:val="0"/>
          <w:sz w:val="31"/>
          <w:szCs w:val="31"/>
          <w:shd w:val="clear" w:fill="FFFFFF"/>
        </w:rPr>
        <w:t>由粗放型向节约型、由散养向规模化饲养转变‌.三是</w:t>
      </w:r>
      <w:r>
        <w:rPr>
          <w:rFonts w:hint="eastAsia" w:ascii="仿宋_GB2312" w:hAnsi="仿宋_GB2312" w:eastAsia="仿宋_GB2312" w:cs="仿宋_GB2312"/>
          <w:sz w:val="32"/>
          <w:szCs w:val="32"/>
        </w:rPr>
        <w:t>提高了</w:t>
      </w:r>
      <w:r>
        <w:rPr>
          <w:rFonts w:hint="eastAsia" w:ascii="仿宋_GB2312" w:hAnsi="仿宋_GB2312" w:eastAsia="仿宋_GB2312" w:cs="仿宋_GB2312"/>
          <w:sz w:val="32"/>
          <w:szCs w:val="32"/>
          <w:lang w:eastAsia="zh-CN"/>
        </w:rPr>
        <w:t>本村群众</w:t>
      </w:r>
      <w:r>
        <w:rPr>
          <w:rFonts w:hint="eastAsia" w:ascii="仿宋_GB2312" w:hAnsi="仿宋_GB2312" w:eastAsia="仿宋_GB2312" w:cs="仿宋_GB2312"/>
          <w:sz w:val="32"/>
          <w:szCs w:val="32"/>
        </w:rPr>
        <w:t>的生活、消费水平，</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本村畜牧</w:t>
      </w:r>
      <w:r>
        <w:rPr>
          <w:rFonts w:hint="eastAsia" w:ascii="仿宋_GB2312" w:hAnsi="仿宋_GB2312" w:eastAsia="仿宋_GB2312" w:cs="仿宋_GB2312"/>
          <w:sz w:val="32"/>
          <w:szCs w:val="32"/>
        </w:rPr>
        <w:t>经济发展</w:t>
      </w:r>
      <w:r>
        <w:rPr>
          <w:rFonts w:hint="eastAsia" w:ascii="仿宋_GB2312" w:hAnsi="微软雅黑" w:eastAsia="仿宋_GB2312" w:cs="仿宋_GB2312"/>
          <w:i w:val="0"/>
          <w:iCs w:val="0"/>
          <w:caps w:val="0"/>
          <w:color w:val="000000"/>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效益指标完成情况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1、经济效益分析--该项目实施后，改变了乡村面貌、提升了群众的满意度，达到了预期效果和整改的目标。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 、社会效益分析--该项目运行后，可改善了农村人居环境、促进了生态文明建设，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3、环境效益分析--项目实施后，可有效提高植被覆盖率，不仅能够固土、防风、造氧，还可增加土壤湿度，减少水份蒸发，改善村民生活环境，还可增强区域性气候调整能力和水分涵养能力，有效改善日趋恶化的生态环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0" w:firstLineChars="1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截止2023年5月初，永固镇南关村、邓庄村集中养殖场基础设施配套项目实施后</w:t>
      </w:r>
      <w:r>
        <w:rPr>
          <w:rFonts w:hint="eastAsia" w:ascii="仿宋_GB2312" w:hAnsi="仿宋_GB2312" w:eastAsia="仿宋_GB2312" w:cs="仿宋_GB2312"/>
          <w:sz w:val="32"/>
          <w:lang w:val="en-US" w:eastAsia="zh-CN"/>
        </w:rPr>
        <w:t>，群众满意度为100%、对政府工作效率满意度100%。</w:t>
      </w:r>
    </w:p>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en"/>
        </w:rPr>
        <w:t>、绩效自评结果拟应用和公开情况</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2023年项目支出绩效自评项目2项，分别是：</w:t>
      </w:r>
      <w:r>
        <w:rPr>
          <w:rFonts w:hint="eastAsia" w:ascii="仿宋_GB2312" w:hAnsi="仿宋_GB2312" w:eastAsia="仿宋_GB2312" w:cs="仿宋_GB2312"/>
          <w:sz w:val="32"/>
          <w:lang w:val="en-US" w:eastAsia="zh-CN"/>
        </w:rPr>
        <w:t>永固镇南关村集中养殖场基础设施配套</w:t>
      </w:r>
      <w:r>
        <w:rPr>
          <w:rFonts w:hint="eastAsia" w:ascii="仿宋_GB2312" w:hAnsi="仿宋_GB2312" w:eastAsia="仿宋_GB2312" w:cs="仿宋_GB2312"/>
          <w:kern w:val="2"/>
          <w:sz w:val="32"/>
          <w:szCs w:val="24"/>
          <w:lang w:val="en-US" w:eastAsia="zh-CN" w:bidi="ar-SA"/>
        </w:rPr>
        <w:t>项目,自评得分97分;</w:t>
      </w:r>
      <w:r>
        <w:rPr>
          <w:rFonts w:hint="eastAsia" w:ascii="仿宋_GB2312" w:hAnsi="仿宋_GB2312" w:eastAsia="仿宋_GB2312" w:cs="仿宋_GB2312"/>
          <w:sz w:val="32"/>
          <w:lang w:val="en-US" w:eastAsia="zh-CN"/>
        </w:rPr>
        <w:t>永固镇邓庄村集中养殖场基础设施配套</w:t>
      </w:r>
      <w:r>
        <w:rPr>
          <w:rFonts w:hint="eastAsia" w:ascii="仿宋_GB2312" w:hAnsi="仿宋_GB2312" w:eastAsia="仿宋_GB2312" w:cs="仿宋_GB2312"/>
          <w:kern w:val="2"/>
          <w:sz w:val="32"/>
          <w:szCs w:val="24"/>
          <w:lang w:val="en-US" w:eastAsia="zh-CN" w:bidi="ar-SA"/>
        </w:rPr>
        <w:t>项目,自评得分97分</w:t>
      </w:r>
      <w:r>
        <w:rPr>
          <w:rFonts w:hint="eastAsia" w:ascii="仿宋_GB2312" w:hAnsi="仿宋_GB2312" w:eastAsia="仿宋_GB2312" w:cs="仿宋_GB2312"/>
          <w:kern w:val="2"/>
          <w:sz w:val="32"/>
          <w:szCs w:val="24"/>
          <w:lang w:val="en-US" w:eastAsia="zh-CN" w:bidi="ar-SA"/>
        </w:rPr>
        <w:t>。所有自评结果和项目资金支出及拨付符合财政相关政策，已在全镇范围内进行公示公开。</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黑体" w:hAnsi="黑体" w:eastAsia="黑体" w:cs="黑体"/>
          <w:color w:val="auto"/>
          <w:sz w:val="32"/>
          <w:szCs w:val="32"/>
          <w:lang w:val="en"/>
        </w:rPr>
        <w:t xml:space="preserve"> </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en"/>
        </w:rPr>
        <w:t>、其他需要说明的问题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中央和省委巡视、各级审计和财政监督中发现的问题及其所涉及的金额</w:t>
      </w:r>
      <w:r>
        <w:rPr>
          <w:rFonts w:hint="eastAsia" w:ascii="仿宋_GB2312" w:hAnsi="仿宋_GB2312" w:eastAsia="仿宋_GB2312" w:cs="仿宋_GB2312"/>
          <w:color w:val="auto"/>
          <w:sz w:val="32"/>
          <w:szCs w:val="32"/>
          <w:lang w:val="en"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color w:val="auto"/>
          <w:lang w:val="en"/>
        </w:rPr>
      </w:pPr>
    </w:p>
    <w:p>
      <w:pPr>
        <w:pStyle w:val="6"/>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color w:val="auto"/>
          <w:lang w:val="en"/>
        </w:rPr>
      </w:pPr>
      <w:bookmarkStart w:id="0" w:name="_GoBack"/>
      <w:bookmarkEnd w:id="0"/>
    </w:p>
    <w:p>
      <w:pPr>
        <w:pStyle w:val="3"/>
        <w:keepNext w:val="0"/>
        <w:keepLines w:val="0"/>
        <w:pageBreakBefore w:val="0"/>
        <w:kinsoku/>
        <w:wordWrap/>
        <w:overflowPunct/>
        <w:topLinePunct w:val="0"/>
        <w:autoSpaceDE/>
        <w:autoSpaceDN/>
        <w:bidi w:val="0"/>
        <w:adjustRightInd/>
        <w:snapToGrid/>
        <w:spacing w:after="0" w:line="560" w:lineRule="exact"/>
        <w:ind w:left="0" w:leftChars="0" w:firstLine="4480" w:firstLineChars="14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民乐县永固镇人民政府</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4800" w:firstLineChars="15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2024年4月25日</w:t>
      </w:r>
    </w:p>
    <w:sectPr>
      <w:pgSz w:w="11906" w:h="16838"/>
      <w:pgMar w:top="2098" w:right="1587"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78A14"/>
    <w:multiLevelType w:val="singleLevel"/>
    <w:tmpl w:val="B6178A14"/>
    <w:lvl w:ilvl="0" w:tentative="0">
      <w:start w:val="2"/>
      <w:numFmt w:val="chineseCounting"/>
      <w:suff w:val="nothing"/>
      <w:lvlText w:val="%1、"/>
      <w:lvlJc w:val="left"/>
      <w:rPr>
        <w:rFonts w:hint="eastAsia"/>
      </w:rPr>
    </w:lvl>
  </w:abstractNum>
  <w:abstractNum w:abstractNumId="1">
    <w:nsid w:val="3B5F032A"/>
    <w:multiLevelType w:val="singleLevel"/>
    <w:tmpl w:val="3B5F032A"/>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OTBjYWM4MDY3YTRiYzAxM2RhOGFmMWI2ZmZjYmIifQ=="/>
  </w:docVars>
  <w:rsids>
    <w:rsidRoot w:val="00000000"/>
    <w:rsid w:val="012F5F9F"/>
    <w:rsid w:val="0251061D"/>
    <w:rsid w:val="047D69FF"/>
    <w:rsid w:val="0946657C"/>
    <w:rsid w:val="0A622F41"/>
    <w:rsid w:val="0A9B46A5"/>
    <w:rsid w:val="0B2806C8"/>
    <w:rsid w:val="0D4C5B78"/>
    <w:rsid w:val="0DA11FD2"/>
    <w:rsid w:val="0E590BF7"/>
    <w:rsid w:val="0EDB7766"/>
    <w:rsid w:val="0FF47A27"/>
    <w:rsid w:val="1032785A"/>
    <w:rsid w:val="1045758D"/>
    <w:rsid w:val="10596B94"/>
    <w:rsid w:val="111B209C"/>
    <w:rsid w:val="12421CD7"/>
    <w:rsid w:val="12AD1419"/>
    <w:rsid w:val="12E12E71"/>
    <w:rsid w:val="144638D4"/>
    <w:rsid w:val="14593ECC"/>
    <w:rsid w:val="155362A8"/>
    <w:rsid w:val="15B30603"/>
    <w:rsid w:val="1C373EA6"/>
    <w:rsid w:val="1E2F362A"/>
    <w:rsid w:val="219E4FFB"/>
    <w:rsid w:val="229C0B63"/>
    <w:rsid w:val="2466767A"/>
    <w:rsid w:val="25916979"/>
    <w:rsid w:val="25E80EAC"/>
    <w:rsid w:val="26E256DE"/>
    <w:rsid w:val="28AC5FA3"/>
    <w:rsid w:val="2D4F33A1"/>
    <w:rsid w:val="2E262354"/>
    <w:rsid w:val="35CE1630"/>
    <w:rsid w:val="38F31AFC"/>
    <w:rsid w:val="3A085004"/>
    <w:rsid w:val="3AF85078"/>
    <w:rsid w:val="3B0752BB"/>
    <w:rsid w:val="3B722BC7"/>
    <w:rsid w:val="3D536596"/>
    <w:rsid w:val="3EAB0813"/>
    <w:rsid w:val="3EB76FF8"/>
    <w:rsid w:val="3EC11C25"/>
    <w:rsid w:val="40D479EE"/>
    <w:rsid w:val="441B2B95"/>
    <w:rsid w:val="47654687"/>
    <w:rsid w:val="48313978"/>
    <w:rsid w:val="48B545A9"/>
    <w:rsid w:val="4B0D6D5E"/>
    <w:rsid w:val="4BA3693A"/>
    <w:rsid w:val="4D510618"/>
    <w:rsid w:val="50C3657C"/>
    <w:rsid w:val="53E72E96"/>
    <w:rsid w:val="5BA006CD"/>
    <w:rsid w:val="5C237A35"/>
    <w:rsid w:val="5EED4BBD"/>
    <w:rsid w:val="5FF05A6E"/>
    <w:rsid w:val="5FF14061"/>
    <w:rsid w:val="5FFA474B"/>
    <w:rsid w:val="627B5AC3"/>
    <w:rsid w:val="6415264D"/>
    <w:rsid w:val="67A26B4D"/>
    <w:rsid w:val="69CF4947"/>
    <w:rsid w:val="6B282560"/>
    <w:rsid w:val="71B0505E"/>
    <w:rsid w:val="725B575A"/>
    <w:rsid w:val="74534AF2"/>
    <w:rsid w:val="74AB66DC"/>
    <w:rsid w:val="74B82BA7"/>
    <w:rsid w:val="750B717B"/>
    <w:rsid w:val="75B40379"/>
    <w:rsid w:val="772D2031"/>
    <w:rsid w:val="7BEDA395"/>
    <w:rsid w:val="7D578A46"/>
    <w:rsid w:val="7DB36601"/>
    <w:rsid w:val="7E9C0E44"/>
    <w:rsid w:val="7EE12CFA"/>
    <w:rsid w:val="7F5B2429"/>
    <w:rsid w:val="7FAE0A49"/>
    <w:rsid w:val="7FFD1DB6"/>
    <w:rsid w:val="BB5E5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仿宋_GB2312" w:hAnsi="黑体" w:eastAsia="仿宋_GB2312" w:cs="黑体"/>
      <w:color w:val="000000"/>
      <w:sz w:val="32"/>
      <w:szCs w:val="32"/>
    </w:rPr>
  </w:style>
  <w:style w:type="paragraph" w:styleId="3">
    <w:name w:val="Body Text"/>
    <w:basedOn w:val="1"/>
    <w:next w:val="4"/>
    <w:unhideWhenUsed/>
    <w:qFormat/>
    <w:uiPriority w:val="99"/>
    <w:pPr>
      <w:spacing w:after="120"/>
    </w:pPr>
    <w:rPr>
      <w:rFonts w:ascii="Calibri" w:hAnsi="Calibri"/>
    </w:rPr>
  </w:style>
  <w:style w:type="paragraph" w:customStyle="1" w:styleId="4">
    <w:name w:val="p0"/>
    <w:basedOn w:val="1"/>
    <w:next w:val="5"/>
    <w:qFormat/>
    <w:uiPriority w:val="0"/>
    <w:pPr>
      <w:spacing w:line="240" w:lineRule="auto"/>
      <w:jc w:val="left"/>
      <w:textAlignment w:val="auto"/>
    </w:pPr>
    <w:rPr>
      <w:color w:val="auto"/>
      <w:sz w:val="20"/>
      <w:u w:val="none" w:color="auto"/>
    </w:rPr>
  </w:style>
  <w:style w:type="paragraph" w:styleId="5">
    <w:name w:val="index 9"/>
    <w:basedOn w:val="1"/>
    <w:next w:val="1"/>
    <w:qFormat/>
    <w:uiPriority w:val="0"/>
    <w:pPr>
      <w:ind w:left="3360"/>
    </w:pPr>
  </w:style>
  <w:style w:type="paragraph" w:styleId="6">
    <w:name w:val="Body Text Indent 2"/>
    <w:basedOn w:val="1"/>
    <w:next w:val="3"/>
    <w:semiHidden/>
    <w:qFormat/>
    <w:uiPriority w:val="99"/>
    <w:pPr>
      <w:spacing w:line="480" w:lineRule="auto"/>
      <w:ind w:left="420" w:leftChars="200"/>
    </w:pPr>
    <w:rPr>
      <w:kern w:val="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font21"/>
    <w:basedOn w:val="9"/>
    <w:qFormat/>
    <w:uiPriority w:val="0"/>
    <w:rPr>
      <w:rFonts w:hint="eastAsia" w:ascii="宋体" w:hAnsi="宋体" w:eastAsia="宋体" w:cs="宋体"/>
      <w:b/>
      <w:color w:val="000000"/>
      <w:sz w:val="44"/>
      <w:szCs w:val="44"/>
      <w:u w:val="none"/>
    </w:rPr>
  </w:style>
  <w:style w:type="character" w:customStyle="1" w:styleId="11">
    <w:name w:val="font71"/>
    <w:basedOn w:val="9"/>
    <w:qFormat/>
    <w:uiPriority w:val="0"/>
    <w:rPr>
      <w:rFonts w:ascii="仿宋_GB2312" w:eastAsia="仿宋_GB2312" w:cs="仿宋_GB2312"/>
      <w:color w:val="000000"/>
      <w:sz w:val="44"/>
      <w:szCs w:val="44"/>
      <w:u w:val="none"/>
    </w:rPr>
  </w:style>
  <w:style w:type="character" w:customStyle="1" w:styleId="12">
    <w:name w:val="font51"/>
    <w:basedOn w:val="9"/>
    <w:qFormat/>
    <w:uiPriority w:val="0"/>
    <w:rPr>
      <w:rFonts w:hint="eastAsia" w:ascii="黑体" w:hAnsi="宋体" w:eastAsia="黑体" w:cs="黑体"/>
      <w:color w:val="000000"/>
      <w:sz w:val="32"/>
      <w:szCs w:val="32"/>
      <w:u w:val="none"/>
    </w:rPr>
  </w:style>
  <w:style w:type="character" w:customStyle="1" w:styleId="13">
    <w:name w:val="font11"/>
    <w:basedOn w:val="9"/>
    <w:qFormat/>
    <w:uiPriority w:val="0"/>
    <w:rPr>
      <w:rFonts w:ascii="Arial" w:hAnsi="Arial" w:cs="Arial"/>
      <w:color w:val="000000"/>
      <w:sz w:val="32"/>
      <w:szCs w:val="32"/>
      <w:u w:val="none"/>
    </w:rPr>
  </w:style>
  <w:style w:type="character" w:customStyle="1" w:styleId="14">
    <w:name w:val="font61"/>
    <w:basedOn w:val="9"/>
    <w:qFormat/>
    <w:uiPriority w:val="0"/>
    <w:rPr>
      <w:rFonts w:hint="eastAsia" w:ascii="楷体" w:hAnsi="楷体" w:eastAsia="楷体" w:cs="楷体"/>
      <w:color w:val="000000"/>
      <w:sz w:val="32"/>
      <w:szCs w:val="32"/>
      <w:u w:val="none"/>
    </w:rPr>
  </w:style>
  <w:style w:type="character" w:customStyle="1" w:styleId="15">
    <w:name w:val="font01"/>
    <w:basedOn w:val="9"/>
    <w:qFormat/>
    <w:uiPriority w:val="0"/>
    <w:rPr>
      <w:rFonts w:hint="eastAsia" w:ascii="仿宋_GB2312" w:eastAsia="仿宋_GB2312" w:cs="仿宋_GB2312"/>
      <w:color w:val="000000"/>
      <w:sz w:val="32"/>
      <w:szCs w:val="32"/>
      <w:u w:val="none"/>
    </w:rPr>
  </w:style>
  <w:style w:type="character" w:customStyle="1" w:styleId="16">
    <w:name w:val="font31"/>
    <w:basedOn w:val="9"/>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845</Words>
  <Characters>883</Characters>
  <Lines>0</Lines>
  <Paragraphs>0</Paragraphs>
  <TotalTime>1</TotalTime>
  <ScaleCrop>false</ScaleCrop>
  <LinksUpToDate>false</LinksUpToDate>
  <CharactersWithSpaces>990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dcterms:modified xsi:type="dcterms:W3CDTF">2024-09-20T07:49:10Z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53BE6C6F052F4CAB99FA9442B9E600BF_13</vt:lpwstr>
  </property>
</Properties>
</file>