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ind w:right="0" w:rightChars="0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lang w:val="en-US" w:eastAsia="zh-CN" w:bidi="ar"/>
        </w:rPr>
      </w:pPr>
      <w:r>
        <w:rPr>
          <w:rFonts w:hint="eastAsia" w:eastAsia="方正小标宋简体" w:cs="Times New Roman"/>
          <w:spacing w:val="-6"/>
          <w:kern w:val="0"/>
          <w:sz w:val="44"/>
          <w:szCs w:val="44"/>
          <w:lang w:val="en-US" w:eastAsia="zh-CN"/>
        </w:rPr>
        <w:t>顺化镇人民政府</w:t>
      </w:r>
      <w:r>
        <w:rPr>
          <w:rStyle w:val="17"/>
          <w:rFonts w:hint="eastAsia" w:ascii="方正小标宋简体" w:hAnsi="方正小标宋简体" w:eastAsia="方正小标宋简体" w:cs="方正小标宋简体"/>
          <w:b w:val="0"/>
          <w:bCs w:val="0"/>
          <w:lang w:val="en-US" w:eastAsia="zh-CN" w:bidi="ar"/>
        </w:rPr>
        <w:t>关于上报2022年度预算执行情况单位自评报告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5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民乐县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财政局关于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2022年度县级预算执行情况绩效单位自评暨2023年度绩效目标申报和事前绩效评估工作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的通知》文件精神，按照“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统一组织、分级实施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”的原则，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认真组织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项目绩效自评工作，切实提高财政资金的使用效益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促进经济发展、增加农民收入。认真贯彻落实党在农村的方针政策和强农惠农措施，坚持科学发展观，积极转变经济发展方式，推动产业结构调整。结合实际制定发展规划，培育特色优势产业和特色经济，扶持壮大龙头企业，促进现代农业发展。稳定和完善农村基本经营制度，支持农民专业合作经济发展，健全农村市场和农业服务体系。大力推广先进科学技术，强化劳动力技能培训，做好农村劳务输转，促进农民增产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强化公共服务，着力改善民生。完善农村医疗、养老、救助等社会保障制度，加快新型农村公共服务体系建设，着力解决群众最关心、最直接、最现实的利益问题。推进新农村建设，不断完善公益设施和基础设施。加强教育、科技、卫生和精神文明建设，繁荣发展农村文化，提高农村人口素质。落实计划生育政策，稳定农村低生育水平。加强生态建设和环境保护，努力改善农村人居环境，不断提高农民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加强社会管理，维护农村稳定。普及农村法制教育，强化社会治安综合治理，加强信访和民事纠纷调解，维护农村公共秩序和社会稳定。加强安全生产、市场监管、动植物疫病防控和农产品质量监控等社会管理，健全农民权益保障机制，维护农村社会公平正义。建立健全应急保障体系，加强突发事件预警和管理，做好防灾减灾工作。负责民兵预备役、征兵和战时民兵动员、民兵排（连）长的培养、选拔，做好民兵集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b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推进基层民主，促进农村和谐。加强农村党的基层建设，不断提高党组织领导农村经济社会发展的能力和水平。重视群团组织建设，指导村民自治，引导农民有序参与村级事务管理，推进村务公开，促进社会组织健康发展，增强农村社会自治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（二）内设机构及所属单位概况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党政内设机构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主要承担镇党委、政府机关日常工作，同时承担人大、人武部具体事务，负责纪检、组织人事、宣传、工青妇、精神文明、统战等工作，负责镇应急和综合协调工作，督促检查工作落实。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经济发展办公室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农业、工业、第三产业发展规划的制定实施及强农惠农政策措施的落实，统筹产业发展布局和结构调整工作，负责土地流转，农村集体资产财务管理、市场监管、安全生产、环境保护、国民经济和社会产业综合统计等工作，协调与经济发展相关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社会发展办公室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主要负责教育、科技、文化、卫生、民政、社保、民族宗教等社会事业发展规划的编制与实施，负责农村基层政权建设，综合协调社会事务管理。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社会治安综合治理办公室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主要负责排查化解各类矛盾纠纷，做好普法宣传和信访工作，维护农村社会稳定。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和计划生育办公室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主要负责国家人口和计划生育方针政策的宣传教育，依法管理辖区内人口和计划生育工作。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事业内设机构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农技、农机、林业、畜牧、农村能源等技术服务工作，引进、试验、示范和推广农业技术、新品种、新机具，开展动植物资源、湿地资源的保护和开发利用。负责农作物、林木和草原病虫害、动植物疫病和农业灾害的预测、预报、防治和处理，做好农产品质量、食品药品质量、农业机械安全检测服务工作。负责农民专业合作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主要负责农村新型合作医疗、农村社会保险、乡村困难人员生活保障、农村五保供养、孤残救助等工作，承担农村劳动力技能培训、劳务输出等工作。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主要负责农村文化市场培育，“农家书屋”等乡村文化建设、文物保护、群众性文化体育活动和广播影视服务工作。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计划生育服务中心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主要负责计划生育技术指导、优生优育、疫苗接种等技术服务工作。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机构人员情况。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顺化</w:t>
      </w:r>
      <w:r>
        <w:rPr>
          <w:rFonts w:hint="eastAsia" w:ascii="仿宋_GB2312" w:hAnsi="仿宋_GB2312" w:eastAsia="仿宋_GB2312" w:cs="仿宋_GB2312"/>
          <w:sz w:val="32"/>
          <w:szCs w:val="32"/>
        </w:rPr>
        <w:t>镇核定行政编制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名，核定事业编制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名，其中：政府机关人员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34名，财政补助人员10名。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9"/>
          <w:rFonts w:eastAsia="黑体"/>
          <w:lang w:val="en-US" w:eastAsia="zh-CN" w:bidi="ar"/>
        </w:rPr>
      </w:pPr>
      <w:r>
        <w:rPr>
          <w:rStyle w:val="18"/>
          <w:lang w:val="en-US" w:eastAsia="zh-CN" w:bidi="ar"/>
        </w:rPr>
        <w:t>二、绩效自评工作组织开展情况</w:t>
      </w:r>
      <w:r>
        <w:rPr>
          <w:rStyle w:val="19"/>
          <w:rFonts w:eastAsia="黑体"/>
          <w:lang w:val="en-US" w:eastAsia="zh-CN" w:bidi="ar"/>
        </w:rPr>
        <w:t xml:space="preserve"> 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5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一是高度重视，明确职责。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我单位及时召开20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年项目支出绩效自评工作布置会议，由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领导主持，重点强调预算绩效管理工作的重要性和必要性，明确各项目绩效自评工作的责任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单位、股室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，确保自评工作有序、有效开展。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5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二是全面实施，有序开展。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共涉及自评项目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个，预算总金额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万元，实际执行数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万元，项目资金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全部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执行完毕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项目内容涉及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道路绿化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根据项目的产出数量、质量、时效、成本，以及经济效益、社会效益、生态效益、可持续影响、服务对象满意度等。设定评价指标，预算执行率和一级指标权重统一设置为：预算执行率10分、产出指标50分、效益指标30分、服务对象满意度指标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9"/>
          <w:rFonts w:eastAsia="黑体"/>
          <w:lang w:val="en-US" w:eastAsia="zh-CN" w:bidi="ar"/>
        </w:rPr>
      </w:pPr>
      <w:r>
        <w:rPr>
          <w:rStyle w:val="18"/>
          <w:lang w:val="en-US" w:eastAsia="zh-CN" w:bidi="ar"/>
        </w:rPr>
        <w:t>三、部门整体支出绩效自评情况分析</w:t>
      </w:r>
      <w:r>
        <w:rPr>
          <w:rStyle w:val="19"/>
          <w:rFonts w:eastAsia="黑体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部门整体综合评价得分98分。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（一）部门决算情况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2022年部门决算收入984.89万元，其中：一般公共预算收入984.89万元。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2022年部门决算支出984.89万元。其中：基本支出969.89万元，项目支出15万元。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，紧紧围绕全县中心工作和镇党委政府会议确定的各项目标任务，以促进经济发展、增加农民收入。认真贯彻落实党在农村的方针政策和强农惠农措施，坚持乡村振兴发展战略总基调，积极转变经济发展方式，推动产业结构调整。结合实际制定发展规划，培育特色优势产业和特色经济，扶持壮大龙头企业，促进现代农业发展。稳定和完善农村基本经营制度，支持农民专业合作经济发展，健全农村市场和农业服务体系。大力推广先进科学技术，强化劳动力技能培训，做好农村劳务输转，促进农民增产增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各项指标完成情况分析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各项指标已按年初申报指标全部完成。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Style w:val="20"/>
          <w:lang w:val="en-US" w:eastAsia="zh-CN" w:bidi="ar"/>
        </w:rPr>
        <w:t>　　</w:t>
      </w:r>
      <w:r>
        <w:rPr>
          <w:rStyle w:val="20"/>
          <w:rFonts w:hint="eastAsia" w:ascii="宋体" w:hAnsi="宋体" w:eastAsia="宋体" w:cs="宋体"/>
          <w:b/>
          <w:bCs/>
          <w:lang w:val="en-US" w:eastAsia="zh-CN" w:bidi="ar"/>
        </w:rPr>
        <w:t>（四）偏离绩效目标的原因及下一步改进措施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在自查自纠过程中，没有发现违反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资金分配、拨付和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项目立项、审批的程序，也没有截留、挤占、挪用、贪污和骗取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资金的现象，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今后，我们将认真组织实施，在政策宣传和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专项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资金拨付工作中，严格做到以下三个方面工作，确保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专项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资金落到实处。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hd w:val="clear" w:color="auto" w:fill="FFFFFF"/>
        </w:rPr>
        <w:t>科学立项，强化管理。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在选立项目时先深入到村调查摸底，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召开村支委会、两委会、党员代表大会、村民代表大会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，因地制宜，择优选项，科学规划。在项目申报过程中，充分尊重群众的知情权、参与权、决策权，按照村“两委”班子提议，经群众代表讨论通过，村把关，镇汇总审核，县审批的程序确定项目，确保项目的科学性和实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hd w:val="clear" w:color="auto" w:fill="FFFFFF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hd w:val="clear" w:color="auto" w:fill="FFFFFF"/>
        </w:rPr>
        <w:t>）完善机制，明确责任。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全面推行村务公开，</w:t>
      </w:r>
      <w:r>
        <w:rPr>
          <w:rFonts w:hint="eastAsia" w:ascii="仿宋_GB2312" w:hAnsi="宋体" w:eastAsia="仿宋_GB2312"/>
          <w:bCs/>
          <w:sz w:val="32"/>
          <w:szCs w:val="32"/>
        </w:rPr>
        <w:t>将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  <w:lang w:eastAsia="zh-CN"/>
        </w:rPr>
        <w:t>目</w:t>
      </w:r>
      <w:r>
        <w:rPr>
          <w:rFonts w:hint="eastAsia" w:ascii="仿宋_GB2312" w:eastAsia="仿宋_GB2312"/>
          <w:sz w:val="32"/>
          <w:szCs w:val="32"/>
        </w:rPr>
        <w:t>资金管理工作纳入法制化和制度化的轨道。按照“公开、公平、公正”的原则，通过建章立制，对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资金设立、申报、分配、使用和监督检查等全过程进行规范化管理，增加资金管理的透明度，接受群众监督。同时成立项目管理和资金管理领导小组，并相应地建立廉政制度，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领导小组成员自觉接受部门和社会的监督，强化服务意识，不断提高业务技能和执行政策的水平，把好事办好，让群众满意，让上级放心。</w:t>
      </w:r>
    </w:p>
    <w:p>
      <w:pPr>
        <w:keepNext w:val="0"/>
        <w:keepLines w:val="0"/>
        <w:pageBreakBefore w:val="0"/>
        <w:numPr>
          <w:ins w:id="0" w:author="Administrator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hd w:val="clear" w:color="auto" w:fill="FFFFFF"/>
        </w:rPr>
        <w:t>）严格手续，及时报账。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对已经验收完毕的项目，搜集报账资料中要严格按照上级部门的报账要求整理报账资料，做到数字准却、内容符实、整理迅速，杜绝弄虚做假和拖延。对已经报账的项目，认真整理报账资料，装订归档入库，以便日后查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9"/>
          <w:rFonts w:eastAsia="黑体"/>
          <w:lang w:val="en-US" w:eastAsia="zh-CN" w:bidi="ar"/>
        </w:rPr>
      </w:pPr>
      <w:r>
        <w:rPr>
          <w:rStyle w:val="18"/>
          <w:lang w:val="en-US" w:eastAsia="zh-CN" w:bidi="ar"/>
        </w:rPr>
        <w:t>四、部门预算项目支出绩效自评情况分析</w:t>
      </w:r>
      <w:r>
        <w:rPr>
          <w:rStyle w:val="19"/>
          <w:rFonts w:eastAsia="黑体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本年度无县级项目资金安排。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18"/>
          <w:rFonts w:hint="eastAsia"/>
          <w:lang w:val="en-US" w:eastAsia="zh-CN" w:bidi="ar"/>
        </w:rPr>
        <w:t>五</w:t>
      </w:r>
      <w:r>
        <w:rPr>
          <w:rStyle w:val="18"/>
          <w:lang w:val="en-US" w:eastAsia="zh-CN" w:bidi="ar"/>
        </w:rPr>
        <w:t>、转移支付预算项目支出绩效自评情况分析</w:t>
      </w:r>
      <w:r>
        <w:rPr>
          <w:rStyle w:val="19"/>
          <w:rFonts w:eastAsia="黑体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2022年，本单位转移支付预算支出项目2个，当年财政拨款15万元，全年支出15万元，执行率100%。项目自评情况分析如下：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Style w:val="21"/>
          <w:rFonts w:hint="eastAsia" w:ascii="宋体" w:hAnsi="宋体" w:eastAsia="宋体" w:cs="宋体"/>
          <w:b/>
          <w:bCs/>
          <w:lang w:val="en-US" w:eastAsia="zh-CN" w:bidi="ar"/>
        </w:rPr>
        <w:t>（一）项目1：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顺化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镇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曹营村通村道路铺垫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1.项目支出预算执行情况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根据文件通知要求，配套资金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万元，该项目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年度预算拨付资金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万元，实际执行资金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2.总体绩效目标完成情况分析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52" w:right="0" w:righ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项目的经济性分析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该项目预算资金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万元，实际支出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万元，在确保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项目资金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及时足额发放的情况下，成本控制和成本节约方面没有超出预算。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（2）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项目的效率性分析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曹营村通村道路铺垫项目按时段完工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，实施进度按工作计划进行，高质量完成该项目。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（3）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项目的效益性分析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2022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年12月底，我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已完成该项目预期目标，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项目资金已全部支出。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Style w:val="21"/>
          <w:rFonts w:hint="eastAsia" w:ascii="宋体" w:hAnsi="宋体" w:eastAsia="宋体" w:cs="宋体"/>
          <w:b/>
          <w:bCs/>
          <w:lang w:val="en-US" w:eastAsia="zh-CN" w:bidi="ar"/>
        </w:rPr>
        <w:t>（</w:t>
      </w:r>
      <w:r>
        <w:rPr>
          <w:rStyle w:val="21"/>
          <w:rFonts w:hint="eastAsia" w:ascii="宋体" w:hAnsi="宋体" w:cs="宋体"/>
          <w:b/>
          <w:bCs/>
          <w:lang w:val="en-US" w:eastAsia="zh-CN" w:bidi="ar"/>
        </w:rPr>
        <w:t>二</w:t>
      </w:r>
      <w:r>
        <w:rPr>
          <w:rStyle w:val="21"/>
          <w:rFonts w:hint="eastAsia" w:ascii="宋体" w:hAnsi="宋体" w:eastAsia="宋体" w:cs="宋体"/>
          <w:b/>
          <w:bCs/>
          <w:lang w:val="en-US" w:eastAsia="zh-CN" w:bidi="ar"/>
        </w:rPr>
        <w:t>）项目</w:t>
      </w:r>
      <w:r>
        <w:rPr>
          <w:rStyle w:val="21"/>
          <w:rFonts w:hint="eastAsia" w:ascii="宋体" w:hAnsi="宋体" w:cs="宋体"/>
          <w:b/>
          <w:bCs/>
          <w:lang w:val="en-US" w:eastAsia="zh-CN" w:bidi="ar"/>
        </w:rPr>
        <w:t>2</w:t>
      </w:r>
      <w:r>
        <w:rPr>
          <w:rStyle w:val="21"/>
          <w:rFonts w:hint="eastAsia" w:ascii="宋体" w:hAnsi="宋体" w:eastAsia="宋体" w:cs="宋体"/>
          <w:b/>
          <w:bCs/>
          <w:lang w:val="en-US" w:eastAsia="zh-CN" w:bidi="ar"/>
        </w:rPr>
        <w:t>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顺化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镇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下天乐村通村道路铺垫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1.项目支出预算执行情况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根据文件通知要求，配套资金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万元，该项目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年度预算拨付资金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万元，实际执行资金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2.总体绩效目标完成情况分析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52" w:right="0" w:righ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项目的经济性分析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52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该项目预算资金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万元，实际支出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万元，在确保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项目资金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及时足额发放的情况下，成本控制和成本节约方面没有超出预算。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（2）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项目的效率性分析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下天乐村通村道路铺垫项目按时段完工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，实施进度按工作计划进行，高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质量完成该项目。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（3）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项目的效益性分析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2022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年12月底，我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已完成该项目预期目标，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项目资金已全部支出。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21"/>
          <w:rFonts w:hint="eastAsia" w:ascii="宋体" w:hAnsi="宋体" w:eastAsia="宋体" w:cs="宋体"/>
          <w:b/>
          <w:bCs/>
          <w:lang w:val="en-US" w:eastAsia="zh-CN" w:bidi="ar"/>
        </w:rPr>
        <w:t>（</w:t>
      </w:r>
      <w:r>
        <w:rPr>
          <w:rStyle w:val="21"/>
          <w:rFonts w:hint="eastAsia" w:ascii="宋体" w:hAnsi="宋体" w:cs="宋体"/>
          <w:b/>
          <w:bCs/>
          <w:lang w:val="en-US" w:eastAsia="zh-CN" w:bidi="ar"/>
        </w:rPr>
        <w:t>三</w:t>
      </w:r>
      <w:r>
        <w:rPr>
          <w:rStyle w:val="21"/>
          <w:rFonts w:hint="eastAsia" w:ascii="宋体" w:hAnsi="宋体" w:eastAsia="宋体" w:cs="宋体"/>
          <w:b/>
          <w:bCs/>
          <w:lang w:val="en-US" w:eastAsia="zh-CN" w:bidi="ar"/>
        </w:rPr>
        <w:t>）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绩效自评工作组织开展情况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资金绩效目标。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该资金主要用途为改善曹营村及下天乐村道路通行状况，提升人居环境质量，满足村民出行便利的需求，进一步巩固脱贫攻坚成果。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(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2</w:t>
      </w: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)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项目资金(主要是指财政资金)实际使用情况分析，包括项目主要内容和涉及范围。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实际支出</w:t>
      </w: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15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万元，支出执行率为100%。建设项目主要为</w:t>
      </w: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通村道路铺垫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(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3</w:t>
      </w: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)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项目资金管理情况。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为了督促项目建设主体责任和资金使用情况，202</w:t>
      </w: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年1月，我镇成立了监督机制领导小组，组成由分管纪委书记担任，成员由人大、纪委、财税所、司法所组成。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kern w:val="2"/>
          <w:sz w:val="31"/>
          <w:szCs w:val="24"/>
          <w:lang w:val="en-US" w:eastAsia="zh-CN" w:bidi="ar-SA"/>
        </w:rPr>
        <w:t>(4)</w:t>
      </w:r>
      <w:r>
        <w:rPr>
          <w:rFonts w:hint="eastAsia" w:ascii="仿宋_GB2312" w:eastAsia="仿宋_GB2312" w:hAnsiTheme="minorHAnsi" w:cstheme="minorBidi"/>
          <w:b w:val="0"/>
          <w:kern w:val="2"/>
          <w:sz w:val="31"/>
          <w:szCs w:val="24"/>
          <w:lang w:val="en-US" w:eastAsia="zh-CN" w:bidi="ar-SA"/>
        </w:rPr>
        <w:t>项目资金支出及拨付合规性情况。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8" w:leftChars="304" w:firstLine="0" w:firstLineChars="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项目资金支出及拨付符合财政相关政策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- 1 -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032A"/>
    <w:multiLevelType w:val="singleLevel"/>
    <w:tmpl w:val="3B5F03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NGEyYzQ2MjFkNjgxOTcyNzVmYjI5Y2VmZTA1NzgifQ=="/>
  </w:docVars>
  <w:rsids>
    <w:rsidRoot w:val="31EA64F6"/>
    <w:rsid w:val="004D7E2A"/>
    <w:rsid w:val="029919CE"/>
    <w:rsid w:val="03D216BC"/>
    <w:rsid w:val="03F56E36"/>
    <w:rsid w:val="153F374D"/>
    <w:rsid w:val="15A96384"/>
    <w:rsid w:val="17A51848"/>
    <w:rsid w:val="181B3F69"/>
    <w:rsid w:val="1841286C"/>
    <w:rsid w:val="195E415B"/>
    <w:rsid w:val="31EA64F6"/>
    <w:rsid w:val="36490173"/>
    <w:rsid w:val="3827787C"/>
    <w:rsid w:val="3958773D"/>
    <w:rsid w:val="3982797B"/>
    <w:rsid w:val="3E485B6F"/>
    <w:rsid w:val="454D4212"/>
    <w:rsid w:val="4804680C"/>
    <w:rsid w:val="492870AF"/>
    <w:rsid w:val="4E0B2D40"/>
    <w:rsid w:val="51087240"/>
    <w:rsid w:val="52E80E6D"/>
    <w:rsid w:val="5F0051FF"/>
    <w:rsid w:val="63D478DF"/>
    <w:rsid w:val="72D2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color w:val="auto"/>
      <w:position w:val="0"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adjustRightInd w:val="0"/>
      <w:spacing w:line="360" w:lineRule="auto"/>
      <w:ind w:firstLine="200" w:firstLineChars="200"/>
      <w:textAlignment w:val="baseline"/>
    </w:pPr>
    <w:rPr>
      <w:rFonts w:ascii="宋体"/>
      <w:sz w:val="28"/>
      <w:lang w:bidi="he-IL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p0"/>
    <w:basedOn w:val="1"/>
    <w:next w:val="5"/>
    <w:qFormat/>
    <w:uiPriority w:val="0"/>
    <w:pPr>
      <w:keepNext w:val="0"/>
      <w:keepLines w:val="0"/>
      <w:widowControl w:val="0"/>
      <w:suppressLineNumbers w:val="0"/>
      <w:spacing w:line="365" w:lineRule="atLeast"/>
      <w:ind w:left="1"/>
      <w:jc w:val="both"/>
      <w:textAlignment w:val="bottom"/>
    </w:pPr>
    <w:rPr>
      <w:rFonts w:hint="default" w:ascii="Times New Roman" w:hAnsi="Times New Roman" w:eastAsia="仿宋_GB2312" w:cs="Times New Roman"/>
      <w:kern w:val="2"/>
      <w:sz w:val="20"/>
      <w:szCs w:val="20"/>
      <w:lang w:val="en-US" w:eastAsia="zh-CN" w:bidi="ar"/>
    </w:rPr>
  </w:style>
  <w:style w:type="paragraph" w:styleId="5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7">
    <w:name w:val="Note Heading"/>
    <w:basedOn w:val="6"/>
    <w:next w:val="1"/>
    <w:qFormat/>
    <w:uiPriority w:val="0"/>
    <w:pPr>
      <w:jc w:val="center"/>
    </w:pPr>
    <w:rPr>
      <w:rFonts w:ascii="Arial" w:hAnsi="Arial"/>
      <w:sz w:val="28"/>
    </w:rPr>
  </w:style>
  <w:style w:type="paragraph" w:styleId="8">
    <w:name w:val="index 6"/>
    <w:basedOn w:val="1"/>
    <w:next w:val="1"/>
    <w:qFormat/>
    <w:uiPriority w:val="0"/>
    <w:rPr>
      <w:sz w:val="22"/>
      <w:szCs w:val="22"/>
    </w:rPr>
  </w:style>
  <w:style w:type="paragraph" w:styleId="9">
    <w:name w:val="Body Text Indent"/>
    <w:basedOn w:val="1"/>
    <w:next w:val="7"/>
    <w:qFormat/>
    <w:uiPriority w:val="0"/>
    <w:pPr>
      <w:spacing w:line="600" w:lineRule="exact"/>
      <w:ind w:firstLine="560" w:firstLineChars="200"/>
    </w:pPr>
    <w:rPr>
      <w:sz w:val="2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next w:val="1"/>
    <w:qFormat/>
    <w:uiPriority w:val="0"/>
    <w:pPr>
      <w:wordWrap w:val="0"/>
      <w:spacing w:after="60"/>
      <w:jc w:val="center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="0" w:beforeAutospacing="1" w:after="210" w:afterAutospacing="0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qFormat/>
    <w:uiPriority w:val="0"/>
    <w:pPr>
      <w:ind w:firstLine="420" w:firstLineChars="200"/>
    </w:pPr>
  </w:style>
  <w:style w:type="character" w:customStyle="1" w:styleId="17">
    <w:name w:val="font11"/>
    <w:basedOn w:val="16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8">
    <w:name w:val="font71"/>
    <w:basedOn w:val="1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9">
    <w:name w:val="font61"/>
    <w:basedOn w:val="16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20">
    <w:name w:val="font31"/>
    <w:basedOn w:val="16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21">
    <w:name w:val="font51"/>
    <w:basedOn w:val="16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3551</Words>
  <Characters>3656</Characters>
  <Lines>0</Lines>
  <Paragraphs>0</Paragraphs>
  <TotalTime>3</TotalTime>
  <ScaleCrop>false</ScaleCrop>
  <LinksUpToDate>false</LinksUpToDate>
  <CharactersWithSpaces>3779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2021-03-30T03:19:00Z</dcterms:created>
  <dc:creator>收一伞烟雨</dc:creator>
  <cp:lastModifiedBy>倦了诗书</cp:lastModifiedBy>
  <cp:lastPrinted>2022-06-07T00:32:00Z</cp:lastPrinted>
  <dcterms:modified xsi:type="dcterms:W3CDTF">2023-10-07T13:04:56Z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949F3C54254B4EF1803FE969F713F54A</vt:lpwstr>
  </property>
</Properties>
</file>