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政协民乐县委员会办公室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2022年度预算执行情况自评报告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民乐县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财政局关于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2022年度县级预算执行情况绩效单位自评暨2022年度绩效目标申报和事前绩效评估工作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的通知》文件精神，按照“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统一组织、分级实施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”的原则，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我单位认真组织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开展202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项目绩效自评工作，切实提高财政资金的使用效益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（一）部门主要职能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政治协商会议是中国人民爱国统一战线的组织，是中国共产党领导的多党合作和政治协商的重要机构，是我国政治生活中发扬社会主义民主的重要形式。政协民乐县委员会在中共民乐县委的领导下，按照政协章程开展工作，其主要职能是政治协商、民主监督、参政议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（一）发扬社会主义民主，反映社会各方面的意见和要求，为参加县政协的各人民团体和各界人士发挥作用开辟畅通渠道，集思广益，促进我县重大决策的科学化、民主化。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（二）监督国家宪法、法律和方针政策及县委、县政府重大决策的贯彻执行，协助并推动国家机关改进工作，提高效率，克服官僚主义，反对腐败现象。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（三）推动社会主义物质文明、政治文明和精神文明，促进社会主义市场经济体制的完善和社会生产力的发展。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（四）发挥自身优势，协调社会各方面的关系，促进相互沟通和理解，更广泛更充分地调动一切积极因素，积极协助县委、县政府做好协调关系、化解矛盾、理顺情绪的工作，巩固和发展爱国统一战线。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（二）内设机构及所属单位概况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机关内设机构：政协民乐县委员会下设办公室以及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个专委会（提案法制委员会、文化文史资料和学习委员会、经济委员会、教科卫体委员会、民族宗教群团委员会、农业农村委员会）。 政协民乐县委员会办公室为行政单位。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二、绩效自评工作组织开展情况</w:t>
      </w:r>
      <w:r>
        <w:rPr>
          <w:rStyle w:val="12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一是高度重视，明确职责。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我单位及时召开202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年项目支出绩效自评工作布置会议，由分管财务领导主持，各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委（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负责人参加，重点强调预算绩效管理工作的重要性和必要性，明确各项目绩效自评工作的责任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，确保自评工作有序、有效开展。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二是全面实施，有序开展。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内设机构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个全部纳入绩效评价，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预算总金额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万元，实际执行数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万元。根据项目的产出数量、质量、时效、成本，以及经济效益、社会效益、生态效益、可持续影响、服务对象满意度等。设定评价指标，预算执行率和一级指标权重统一设置为：预算执行率10分、产出指标50分、效益指标30分、服务对象满意度指标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三、部门整体支出绩效自评情况分析</w:t>
      </w:r>
      <w:r>
        <w:rPr>
          <w:rStyle w:val="12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部门整体综合评价得分96分。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（一）部门决算情况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2022年部门预算收入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万元，其中：一般公共预算收入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2022年部门预算支出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万元。其中：基本支出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，县政协常委会认真落实中共中央决策部署、省委市委工作安排和县委工作要求，牢牢把握立足新发展阶段、贯彻新发展理念、构建新发展格局、推动高质量发展要求，坚持围绕中心、服务大局，按照县委“立足国家重点生态功能区定位，全力推进‘三个示范区（园）’建设”的部署，围绕生态环境保护和推进国家农村产业融合发展示范园、现代丝路田园综合体示范区、城乡统筹发展示范区建设及民生领域的重点问题，组织开展了6项调研、10项视察，督办重点提案5件，办结提案76件，向县委县政府报送调研视察报告16篇。全力推进政协协商向基层延伸，建设活动阵地，制定议事规则，组织政协委员下沉基层，指导帮助镇村和社区协商议事会召开协商议事活动350多次，人民政协在基层治理中的作用得到充分凸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各项指标完成情况分析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lang w:val="en-US" w:eastAsia="zh-CN"/>
        </w:rPr>
        <w:t>因用人单位工资发放、社保缴费不及时导致申报补贴资料提交拖延，延后了扶持高校毕业生就业补贴发放时效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，部门履职目标中的产出时效指标未能按时完成；其余指标全部完成。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3"/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（四）偏离绩效目标的原因及下一步改进措施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lang w:val="en-US" w:eastAsia="zh-CN"/>
        </w:rPr>
        <w:t>对经济社会效益提高不明显，是由于社情民意收集不够，没有扎实深入走到群众中去，真心与群众交朋友；没有摆正同群众的关系，真正做到始终把人民放在心中最高位置，群众观点还没有完全“入脑入心”。下一步要真正把人民群众拥护不拥护、赞成不赞成、高兴不高兴、答应不答应，作为一切工作的出发点和落脚点，想人民群众之所想，急人民群众之所急，坚持眼睛向下看，脚步朝下走，多向人民群众学习，多向人民群众问计，多为群众办实事、办好事。特别是要在做好脱贫攻坚帮扶工作上敢于担当，拿硬招数，着力解决群众生产生活难题，真正把各项工作做到群众的心坎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四、部门预算项目支出绩效自评情况分析</w:t>
      </w:r>
      <w:r>
        <w:rPr>
          <w:rStyle w:val="12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2022年，本部门预算支出项目0个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五、部门管理的省市对县转移支付绩效自评情况分析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2022年，本部门共管理省市对县转移支付0项。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将以此次绩效评价结果作为以后年度预算编制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F032A"/>
    <w:multiLevelType w:val="singleLevel"/>
    <w:tmpl w:val="3B5F03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wNTk2OTZiZWY5Y2IzNmY5ZTdhMTNhYzQyNTJhYTQifQ=="/>
  </w:docVars>
  <w:rsids>
    <w:rsidRoot w:val="00000000"/>
    <w:rsid w:val="19FB0301"/>
    <w:rsid w:val="1E1D12FE"/>
    <w:rsid w:val="28825120"/>
    <w:rsid w:val="2CD40FEE"/>
    <w:rsid w:val="7215388A"/>
    <w:rsid w:val="78930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unhideWhenUsed/>
    <w:qFormat/>
    <w:uiPriority w:val="99"/>
    <w:rPr>
      <w:rFonts w:hint="default"/>
      <w:b/>
      <w:sz w:val="24"/>
      <w:szCs w:val="24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0">
    <w:name w:val="font01"/>
    <w:basedOn w:val="7"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11">
    <w:name w:val="font7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61"/>
    <w:basedOn w:val="7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3">
    <w:name w:val="font31"/>
    <w:basedOn w:val="7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51"/>
    <w:basedOn w:val="7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1995</Words>
  <Characters>2070</Characters>
  <Lines>0</Lines>
  <Paragraphs>0</Paragraphs>
  <TotalTime>3</TotalTime>
  <ScaleCrop>false</ScaleCrop>
  <LinksUpToDate>false</LinksUpToDate>
  <CharactersWithSpaces>2105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2021-10-26T01:03:00Z</dcterms:created>
  <dc:creator>Administrator</dc:creator>
  <cp:lastModifiedBy>Administrator</cp:lastModifiedBy>
  <cp:lastPrinted>2022-02-11T02:35:00Z</cp:lastPrinted>
  <dcterms:modified xsi:type="dcterms:W3CDTF">2023-09-21T03:07:12Z</dcterms:modified>
  <dc:title>2021年度民乐县人力资源和社会保障局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F8EC65D246F948EEBBE5D285BCCEB8E5</vt:lpwstr>
  </property>
</Properties>
</file>