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both"/>
        <w:textAlignment w:val="auto"/>
        <w:outlineLvl w:val="9"/>
        <w:rPr>
          <w:rFonts w:ascii="方正小标宋简体" w:hAnsi="方正小标宋简体" w:eastAsia="方正小标宋简体" w:cs="方正小标宋简体"/>
          <w:color w:val="000000" w:themeColor="text1"/>
          <w:sz w:val="84"/>
          <w:szCs w:val="8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pPr>
    </w:p>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张掖市公共资源交易中心民乐县分中心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Times New Roman" w:eastAsia="方正小标宋简体"/>
          <w:b w:val="0"/>
          <w:color w:val="000000"/>
          <w:sz w:val="44"/>
          <w:szCs w:val="44"/>
          <w:lang w:val="en" w:eastAsia="zh-CN"/>
        </w:rPr>
      </w:pPr>
      <w:r>
        <w:rPr>
          <w:rFonts w:hint="eastAsia" w:ascii="方正小标宋简体" w:hAnsi="Times New Roman" w:eastAsia="方正小标宋简体" w:cs="Times New Roman"/>
          <w:b w:val="0"/>
          <w:bCs/>
          <w:color w:val="000000"/>
          <w:kern w:val="2"/>
          <w:sz w:val="44"/>
          <w:szCs w:val="44"/>
          <w:lang w:val="en-US" w:eastAsia="zh-CN" w:bidi="ar-SA"/>
        </w:rPr>
        <w:t>关于报送</w:t>
      </w:r>
      <w:r>
        <w:rPr>
          <w:rFonts w:hint="eastAsia" w:ascii="方正小标宋简体" w:hAnsi="Times New Roman" w:eastAsia="方正小标宋简体"/>
          <w:b w:val="0"/>
          <w:color w:val="000000"/>
          <w:sz w:val="44"/>
          <w:szCs w:val="44"/>
          <w:lang w:val="en" w:eastAsia="zh-CN"/>
        </w:rPr>
        <w:t>202</w:t>
      </w:r>
      <w:r>
        <w:rPr>
          <w:rFonts w:hint="eastAsia" w:ascii="方正小标宋简体" w:hAnsi="Times New Roman" w:eastAsia="方正小标宋简体"/>
          <w:b w:val="0"/>
          <w:color w:val="000000"/>
          <w:sz w:val="44"/>
          <w:szCs w:val="44"/>
          <w:lang w:val="en-US" w:eastAsia="zh-CN"/>
        </w:rPr>
        <w:t>2</w:t>
      </w:r>
      <w:r>
        <w:rPr>
          <w:rFonts w:hint="eastAsia" w:ascii="方正小标宋简体" w:hAnsi="Times New Roman" w:eastAsia="方正小标宋简体"/>
          <w:b w:val="0"/>
          <w:color w:val="000000"/>
          <w:sz w:val="44"/>
          <w:szCs w:val="44"/>
          <w:lang w:val="en" w:eastAsia="zh-CN"/>
        </w:rPr>
        <w:t>年度预算执行情况绩效自评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Times New Roman" w:eastAsia="方正小标宋简体" w:cs="Times New Roman"/>
          <w:b w:val="0"/>
          <w:bCs/>
          <w:color w:val="000000"/>
          <w:kern w:val="2"/>
          <w:sz w:val="44"/>
          <w:szCs w:val="44"/>
          <w:lang w:val="en-US" w:eastAsia="zh-CN" w:bidi="ar-SA"/>
        </w:rPr>
        <w:t>报告</w:t>
      </w:r>
    </w:p>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color w:val="000000"/>
          <w:sz w:val="32"/>
          <w:szCs w:val="32"/>
        </w:rPr>
      </w:pPr>
      <w:r>
        <w:rPr>
          <w:rFonts w:hint="eastAsia" w:ascii="仿宋_GB2312" w:eastAsia="仿宋_GB2312"/>
          <w:sz w:val="32"/>
          <w:szCs w:val="32"/>
          <w:lang w:eastAsia="zh-CN"/>
        </w:rPr>
        <w:t>县财政局</w:t>
      </w:r>
      <w:r>
        <w:rPr>
          <w:rFonts w:hint="eastAsia" w:ascii="仿宋_GB2312" w:eastAsia="仿宋_GB2312"/>
          <w:color w:val="00000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eastAsia="仿宋_GB2312"/>
          <w:lang w:val="en-US" w:eastAsia="zh-CN"/>
        </w:rPr>
      </w:pPr>
      <w:r>
        <w:rPr>
          <w:rFonts w:hint="eastAsia" w:ascii="仿宋_GB2312" w:hAnsi="仿宋_GB2312" w:eastAsia="仿宋_GB2312" w:cs="仿宋_GB2312"/>
          <w:b w:val="0"/>
          <w:color w:val="000000"/>
          <w:kern w:val="2"/>
          <w:sz w:val="32"/>
          <w:szCs w:val="32"/>
          <w:lang w:val="en-US" w:eastAsia="zh-CN" w:bidi="ar-SA"/>
        </w:rPr>
        <w:t>根据《民乐县财政局关于开展2022年度县级预算执行情况单位绩效自评暨2023年度绩效</w:t>
      </w:r>
      <w:bookmarkStart w:id="1" w:name="_GoBack"/>
      <w:bookmarkEnd w:id="1"/>
      <w:r>
        <w:rPr>
          <w:rFonts w:hint="eastAsia" w:ascii="仿宋_GB2312" w:hAnsi="仿宋_GB2312" w:eastAsia="仿宋_GB2312" w:cs="仿宋_GB2312"/>
          <w:b w:val="0"/>
          <w:color w:val="000000"/>
          <w:kern w:val="2"/>
          <w:sz w:val="32"/>
          <w:szCs w:val="32"/>
          <w:lang w:val="en-US" w:eastAsia="zh-CN" w:bidi="ar-SA"/>
        </w:rPr>
        <w:t>目标申报和事前绩效评估工作的通知》（民财政监评</w:t>
      </w:r>
      <w:r>
        <w:rPr>
          <w:rFonts w:hint="default"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en-US" w:eastAsia="zh-CN" w:bidi="ar-SA"/>
        </w:rPr>
        <w:t>2022</w:t>
      </w:r>
      <w:r>
        <w:rPr>
          <w:rFonts w:hint="default"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en-US" w:eastAsia="zh-CN" w:bidi="ar-SA"/>
        </w:rPr>
        <w:t>20号）文件要求，现将张掖市公共资源交易中心民乐县分中心2022年度预算执行情况绩效自评情况报告如下：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lang w:eastAsia="zh-CN"/>
        </w:rPr>
        <w:t>（一）</w:t>
      </w:r>
      <w:r>
        <w:rPr>
          <w:rFonts w:hint="eastAsia" w:ascii="楷体_GB2312" w:hAnsi="楷体_GB2312" w:eastAsia="楷体_GB2312" w:cs="楷体_GB2312"/>
          <w:sz w:val="32"/>
        </w:rPr>
        <w:t>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掖市公共资源交易中心民乐县分中心是贯彻落实国家和省市县有关公共资源交易法规政策，全面整合限额以下工程建设项目招标投标、政府采购、自然资源类、资产产权类、环境权类等公共资源交易的有形市场和服务平台。负责公共资源交易平台建设和管理，为公共资源交易活动提供场所、设施和服务。</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内设机构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掖市公共资源交易中心民乐县分中心为公益一类事业单位，县财政全额拨款，正科级建制，隶属民乐县人民政府管理。核定事业编制10名，其中正科1名，副科2名，现有在职人员10人，主任1名、副主任2名。单位内设综合服务股、交易受理段、交易组织段、交易见证段（财务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、绩效</w:t>
      </w:r>
      <w:r>
        <w:rPr>
          <w:rFonts w:hint="eastAsia" w:ascii="黑体" w:hAnsi="黑体" w:eastAsia="黑体"/>
          <w:color w:val="000000"/>
          <w:sz w:val="32"/>
          <w:szCs w:val="32"/>
          <w:lang w:eastAsia="zh-CN"/>
        </w:rPr>
        <w:t>自评</w:t>
      </w:r>
      <w:r>
        <w:rPr>
          <w:rFonts w:hint="eastAsia" w:ascii="黑体" w:hAnsi="黑体" w:eastAsia="黑体" w:cs="黑体"/>
          <w:color w:val="auto"/>
          <w:sz w:val="32"/>
          <w:szCs w:val="32"/>
          <w:lang w:val="en"/>
        </w:rPr>
        <w:t>工作</w:t>
      </w:r>
      <w:r>
        <w:rPr>
          <w:rFonts w:hint="eastAsia" w:ascii="黑体" w:hAnsi="黑体" w:eastAsia="黑体"/>
          <w:color w:val="000000"/>
          <w:sz w:val="32"/>
          <w:szCs w:val="32"/>
          <w:lang w:eastAsia="zh-CN"/>
        </w:rPr>
        <w:t>组织开展情况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sz w:val="32"/>
        </w:rPr>
      </w:pPr>
      <w:bookmarkStart w:id="0" w:name="（一）绩效自评目的"/>
      <w:bookmarkEnd w:id="0"/>
      <w:r>
        <w:rPr>
          <w:rFonts w:hint="eastAsia" w:eastAsia="仿宋_GB2312"/>
          <w:sz w:val="32"/>
          <w:lang w:eastAsia="zh-CN"/>
        </w:rPr>
        <w:t>根据相关文件要求，</w:t>
      </w:r>
      <w:r>
        <w:rPr>
          <w:rFonts w:hint="eastAsia" w:eastAsia="仿宋_GB2312"/>
          <w:sz w:val="32"/>
        </w:rPr>
        <w:t>本着强化绩效目标意识、提高单位整体资金使用效率、提升绩效管理水平的原则，我单位</w:t>
      </w:r>
      <w:r>
        <w:rPr>
          <w:rFonts w:hint="eastAsia" w:eastAsia="仿宋_GB2312"/>
          <w:sz w:val="32"/>
          <w:lang w:val="en-US" w:eastAsia="zh-CN"/>
        </w:rPr>
        <w:t>依据</w:t>
      </w:r>
      <w:r>
        <w:rPr>
          <w:rFonts w:hint="eastAsia" w:eastAsia="仿宋_GB2312"/>
          <w:sz w:val="32"/>
        </w:rPr>
        <w:t>绩效评价基本原理、原则和预算绩效管理的相关要求，通过目标计划梳理、工作数据采集等方式对202</w:t>
      </w:r>
      <w:r>
        <w:rPr>
          <w:rFonts w:hint="eastAsia" w:eastAsia="仿宋_GB2312"/>
          <w:sz w:val="32"/>
          <w:lang w:val="en-US" w:eastAsia="zh-CN"/>
        </w:rPr>
        <w:t>2</w:t>
      </w:r>
      <w:r>
        <w:rPr>
          <w:rFonts w:hint="eastAsia" w:eastAsia="仿宋_GB2312"/>
          <w:sz w:val="32"/>
        </w:rPr>
        <w:t>年度预算资金使用情况进行检查，</w:t>
      </w:r>
      <w:r>
        <w:rPr>
          <w:rFonts w:hint="eastAsia" w:ascii="仿宋_GB2312" w:hAnsi="仿宋_GB2312" w:eastAsia="仿宋_GB2312" w:cs="仿宋_GB2312"/>
          <w:color w:val="000000"/>
          <w:sz w:val="32"/>
          <w:szCs w:val="32"/>
        </w:rPr>
        <w:t>资金使用符合国家财经法规和财务管理制度规定及有关部门资金管理办法的规定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资金拨付审批手续完整、资金符合部门预算批复的用途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不存在截留、挤占、挪用、虚列支出情况</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en"/>
        </w:rPr>
        <w:t>部门整体支出绩效自评情况分析</w:t>
      </w:r>
      <w:r>
        <w:rPr>
          <w:rFonts w:hint="eastAsia" w:ascii="黑体" w:hAnsi="黑体" w:eastAsia="黑体" w:cs="黑体"/>
          <w:color w:val="auto"/>
          <w:sz w:val="32"/>
          <w:szCs w:val="32"/>
          <w:lang w:val="en"/>
        </w:rPr>
        <w:tab/>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rPr>
        <w:t>（一）部门决算情况</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
        </w:rPr>
      </w:pPr>
      <w:r>
        <w:rPr>
          <w:rFonts w:hint="eastAsia" w:eastAsia="仿宋_GB2312"/>
          <w:sz w:val="32"/>
        </w:rPr>
        <w:t>本年度我单位进一步完善财务管理体制和运行机制、建立科学化、精细化的决算管理机制、建立绩效评价制度、加快财务监管体系建设、提高经费使用效益、强化财务风险管理。提高决算编制的科学性、按照收支平衡的原则，科学合理编制决算，强化决算执行，提高决算执行效率，推进决算公开；加强财务监督和绩效评价，拨入的资金</w:t>
      </w:r>
      <w:r>
        <w:rPr>
          <w:rFonts w:hint="eastAsia" w:eastAsia="仿宋_GB2312"/>
          <w:sz w:val="32"/>
          <w:lang w:val="en-US" w:eastAsia="zh-CN"/>
        </w:rPr>
        <w:t>均</w:t>
      </w:r>
      <w:r>
        <w:rPr>
          <w:rFonts w:hint="eastAsia" w:eastAsia="仿宋_GB2312"/>
          <w:sz w:val="32"/>
        </w:rPr>
        <w:t>要接受县级财政部门的绩效评价，工作过程全部进行量化考评，财务监督制度</w:t>
      </w:r>
      <w:r>
        <w:rPr>
          <w:rFonts w:hint="eastAsia" w:eastAsia="仿宋_GB2312"/>
          <w:sz w:val="32"/>
          <w:lang w:val="en-US" w:eastAsia="zh-CN"/>
        </w:rPr>
        <w:t>得到</w:t>
      </w:r>
      <w:r>
        <w:rPr>
          <w:rFonts w:hint="eastAsia" w:eastAsia="仿宋_GB2312"/>
          <w:sz w:val="32"/>
        </w:rPr>
        <w:t>进一步完善。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rPr>
        <w:t>总体绩效目标完成情况分析</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
        </w:rPr>
      </w:pPr>
      <w:r>
        <w:rPr>
          <w:rFonts w:hint="eastAsia" w:eastAsia="仿宋_GB2312"/>
          <w:sz w:val="32"/>
        </w:rPr>
        <w:t>202</w:t>
      </w:r>
      <w:r>
        <w:rPr>
          <w:rFonts w:hint="eastAsia" w:eastAsia="仿宋_GB2312"/>
          <w:sz w:val="32"/>
          <w:lang w:val="en-US" w:eastAsia="zh-CN"/>
        </w:rPr>
        <w:t>2</w:t>
      </w:r>
      <w:r>
        <w:rPr>
          <w:rFonts w:hint="eastAsia" w:eastAsia="仿宋_GB2312"/>
          <w:sz w:val="32"/>
        </w:rPr>
        <w:t>年整体支出绩效评价指标体系包括产出、效益、满意三部分内容，由三级指标构成。各项指标均已达到预期目标，已全部完成，完成率达100％。</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rPr>
        <w:t>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rPr>
      </w:pPr>
      <w:r>
        <w:rPr>
          <w:rFonts w:hint="eastAsia" w:eastAsia="仿宋_GB2312"/>
          <w:sz w:val="32"/>
        </w:rPr>
        <w:t>产出指标从数量指标、质量指标、时效指标、成本指标四个方面，设置具体三级指标，对实际开展的工作进行评价，根据年度指标值</w:t>
      </w:r>
      <w:r>
        <w:rPr>
          <w:rFonts w:hint="eastAsia" w:eastAsia="仿宋_GB2312"/>
          <w:sz w:val="32"/>
          <w:lang w:val="en-US" w:eastAsia="zh-CN"/>
        </w:rPr>
        <w:t>均</w:t>
      </w:r>
      <w:r>
        <w:rPr>
          <w:rFonts w:hint="eastAsia" w:eastAsia="仿宋_GB2312"/>
          <w:sz w:val="32"/>
        </w:rPr>
        <w:t>已完成。</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lang w:val="en"/>
        </w:rPr>
      </w:pPr>
      <w:r>
        <w:rPr>
          <w:rFonts w:hint="eastAsia" w:eastAsia="仿宋_GB2312"/>
          <w:sz w:val="32"/>
        </w:rPr>
        <w:t>效益</w:t>
      </w:r>
      <w:r>
        <w:rPr>
          <w:rFonts w:hint="eastAsia" w:eastAsia="仿宋_GB2312"/>
          <w:sz w:val="32"/>
          <w:szCs w:val="22"/>
        </w:rPr>
        <w:t>指标从经济效益、社会效益、生态效益、可持续影响指标设置具体三级目标，主要考察项目的社会效益、可持续影响性以及服务对象带来的实际效益</w:t>
      </w:r>
      <w:r>
        <w:rPr>
          <w:rFonts w:hint="eastAsia" w:eastAsia="仿宋_GB2312"/>
          <w:sz w:val="32"/>
          <w:szCs w:val="22"/>
          <w:lang w:eastAsia="zh-CN"/>
        </w:rPr>
        <w:t>，</w:t>
      </w:r>
      <w:r>
        <w:rPr>
          <w:rFonts w:hint="eastAsia" w:eastAsia="仿宋_GB2312"/>
          <w:sz w:val="32"/>
          <w:szCs w:val="22"/>
        </w:rPr>
        <w:t>总体完成情况良好。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rPr>
        <w:t>偏离绩效目标的原因及下一步改进措施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333333"/>
          <w:spacing w:val="0"/>
          <w:sz w:val="32"/>
          <w:szCs w:val="32"/>
          <w:shd w:val="clear" w:color="auto" w:fill="FFFFFF"/>
          <w:lang w:eastAsia="zh-CN"/>
        </w:rPr>
        <w:t>无偏离绩效目标情况。</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四、部门预算项目支出绩效自评情况分析</w:t>
      </w:r>
      <w:r>
        <w:rPr>
          <w:rFonts w:hint="eastAsia" w:ascii="黑体" w:hAnsi="黑体" w:eastAsia="黑体" w:cs="黑体"/>
          <w:color w:val="auto"/>
          <w:sz w:val="32"/>
          <w:szCs w:val="32"/>
          <w:lang w:val="en"/>
        </w:rPr>
        <w:tab/>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年，</w:t>
      </w:r>
      <w:r>
        <w:rPr>
          <w:rFonts w:hint="eastAsia" w:ascii="仿宋_GB2312" w:hAnsi="仿宋_GB2312" w:eastAsia="仿宋_GB2312" w:cs="仿宋_GB2312"/>
          <w:color w:val="auto"/>
          <w:sz w:val="32"/>
          <w:szCs w:val="32"/>
          <w:lang w:val="en-US" w:eastAsia="zh-CN"/>
        </w:rPr>
        <w:t>张掖市公共资源交易中心民乐县分中心无</w:t>
      </w:r>
      <w:r>
        <w:rPr>
          <w:rFonts w:hint="eastAsia" w:ascii="仿宋_GB2312" w:hAnsi="仿宋_GB2312" w:eastAsia="仿宋_GB2312" w:cs="仿宋_GB2312"/>
          <w:color w:val="auto"/>
          <w:sz w:val="32"/>
          <w:szCs w:val="32"/>
          <w:lang w:val="en"/>
        </w:rPr>
        <w:t>预算项目支出</w:t>
      </w:r>
      <w:r>
        <w:rPr>
          <w:rFonts w:hint="eastAsia" w:ascii="仿宋_GB2312" w:hAnsi="仿宋_GB2312" w:eastAsia="仿宋_GB2312" w:cs="仿宋_GB2312"/>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五、部门管理的</w:t>
      </w:r>
      <w:r>
        <w:rPr>
          <w:rFonts w:hint="eastAsia" w:ascii="黑体" w:hAnsi="黑体" w:eastAsia="黑体" w:cs="黑体"/>
          <w:color w:val="auto"/>
          <w:sz w:val="32"/>
          <w:szCs w:val="32"/>
          <w:lang w:val="en-US" w:eastAsia="zh-CN"/>
        </w:rPr>
        <w:t>中央</w:t>
      </w:r>
      <w:r>
        <w:rPr>
          <w:rFonts w:hint="eastAsia" w:ascii="黑体" w:hAnsi="黑体" w:eastAsia="黑体" w:cs="黑体"/>
          <w:color w:val="auto"/>
          <w:sz w:val="32"/>
          <w:szCs w:val="32"/>
          <w:lang w:val="en"/>
        </w:rPr>
        <w:t>省市对县转移支付绩效自评情况分析</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rPr>
        <w:t xml:space="preserve">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年，</w:t>
      </w:r>
      <w:r>
        <w:rPr>
          <w:rFonts w:hint="eastAsia" w:ascii="仿宋_GB2312" w:hAnsi="仿宋_GB2312" w:eastAsia="仿宋_GB2312" w:cs="仿宋_GB2312"/>
          <w:color w:val="auto"/>
          <w:sz w:val="32"/>
          <w:szCs w:val="32"/>
          <w:lang w:val="en-US" w:eastAsia="zh-CN"/>
        </w:rPr>
        <w:t>张掖市公共资源交易中心民乐县分中心无中央</w:t>
      </w:r>
      <w:r>
        <w:rPr>
          <w:rFonts w:hint="eastAsia" w:ascii="仿宋_GB2312" w:hAnsi="仿宋_GB2312" w:eastAsia="仿宋_GB2312" w:cs="仿宋_GB2312"/>
          <w:color w:val="auto"/>
          <w:sz w:val="32"/>
          <w:szCs w:val="32"/>
          <w:lang w:val="en"/>
        </w:rPr>
        <w:t>省市对县转移支付项</w:t>
      </w:r>
      <w:r>
        <w:rPr>
          <w:rFonts w:hint="eastAsia" w:ascii="仿宋_GB2312" w:hAnsi="仿宋_GB2312" w:eastAsia="仿宋_GB2312" w:cs="仿宋_GB2312"/>
          <w:color w:val="auto"/>
          <w:sz w:val="32"/>
          <w:szCs w:val="32"/>
          <w:lang w:val="en"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en"/>
        </w:rPr>
        <w:t>绩效自评结果拟应用和公开情况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iCs w:val="0"/>
          <w:color w:val="000000"/>
          <w:kern w:val="0"/>
          <w:sz w:val="32"/>
          <w:szCs w:val="32"/>
          <w:u w:val="none"/>
          <w:lang w:val="en" w:eastAsia="zh-CN" w:bidi="ar"/>
        </w:rPr>
      </w:pPr>
      <w:r>
        <w:rPr>
          <w:rFonts w:hint="eastAsia" w:ascii="仿宋_GB2312" w:hAnsi="仿宋_GB2312" w:eastAsia="仿宋_GB2312" w:cs="仿宋_GB2312"/>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中心将把绩效评价报告和结果作为2023年改进和提高资金使用效益的依据，提高预算编制质量，并按照规定将自评报告和评价结果列为政务公开内容，接受社会监督。</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黑体" w:hAnsi="黑体" w:eastAsia="黑体" w:cs="黑体"/>
          <w:color w:val="auto"/>
          <w:sz w:val="32"/>
          <w:szCs w:val="32"/>
          <w:lang w:val="en"/>
        </w:rPr>
        <w:t xml:space="preserve"> 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sz w:val="32"/>
        </w:rPr>
      </w:pPr>
      <w:r>
        <w:rPr>
          <w:rFonts w:hint="eastAsia" w:eastAsia="仿宋_GB2312"/>
          <w:sz w:val="32"/>
        </w:rPr>
        <w:t>无需要说明的</w:t>
      </w:r>
      <w:r>
        <w:rPr>
          <w:rFonts w:hint="eastAsia" w:eastAsia="仿宋_GB2312"/>
          <w:sz w:val="32"/>
          <w:lang w:val="en-US" w:eastAsia="zh-CN"/>
        </w:rPr>
        <w:t>其他</w:t>
      </w:r>
      <w:r>
        <w:rPr>
          <w:rFonts w:hint="eastAsia" w:eastAsia="仿宋_GB2312"/>
          <w:sz w:val="32"/>
        </w:rPr>
        <w:t>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spacing w:val="-6"/>
          <w:sz w:val="3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lang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2880" w:firstLineChars="9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张掖市公共资源交易中心民乐县分中心</w:t>
      </w:r>
    </w:p>
    <w:p>
      <w:pPr>
        <w:keepNext w:val="0"/>
        <w:keepLines w:val="0"/>
        <w:pageBreakBefore w:val="0"/>
        <w:widowControl/>
        <w:kinsoku/>
        <w:wordWrap/>
        <w:overflowPunct/>
        <w:topLinePunct w:val="0"/>
        <w:autoSpaceDE/>
        <w:autoSpaceDN/>
        <w:bidi w:val="0"/>
        <w:adjustRightInd/>
        <w:snapToGrid/>
        <w:spacing w:line="560" w:lineRule="exact"/>
        <w:ind w:right="0" w:rightChars="0" w:firstLine="4480" w:firstLineChars="1400"/>
        <w:jc w:val="left"/>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2023年1月9日</w:t>
      </w:r>
    </w:p>
    <w:sectPr>
      <w:headerReference r:id="rId4" w:type="first"/>
      <w:footerReference r:id="rId6" w:type="first"/>
      <w:headerReference r:id="rId3" w:type="default"/>
      <w:footerReference r:id="rId5" w:type="default"/>
      <w:pgSz w:w="11906" w:h="16838"/>
      <w:pgMar w:top="2098" w:right="1474" w:bottom="1984" w:left="1587"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98FF1"/>
    <w:multiLevelType w:val="singleLevel"/>
    <w:tmpl w:val="8DC98FF1"/>
    <w:lvl w:ilvl="0" w:tentative="0">
      <w:start w:val="2"/>
      <w:numFmt w:val="chineseCounting"/>
      <w:suff w:val="nothing"/>
      <w:lvlText w:val="（%1）"/>
      <w:lvlJc w:val="left"/>
      <w:rPr>
        <w:rFonts w:hint="eastAsia"/>
      </w:rPr>
    </w:lvl>
  </w:abstractNum>
  <w:abstractNum w:abstractNumId="1">
    <w:nsid w:val="0E574A54"/>
    <w:multiLevelType w:val="multilevel"/>
    <w:tmpl w:val="0E574A54"/>
    <w:lvl w:ilvl="0" w:tentative="0">
      <w:start w:val="1"/>
      <w:numFmt w:val="japaneseCounting"/>
      <w:pStyle w:val="3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MjViODUxZmUwYTQ3MDhjNDllOGY0ZDQ4NjEzOTgifQ=="/>
  </w:docVars>
  <w:rsids>
    <w:rsidRoot w:val="00C11AE0"/>
    <w:rsid w:val="00013EA2"/>
    <w:rsid w:val="00067D50"/>
    <w:rsid w:val="00067E5E"/>
    <w:rsid w:val="000848F0"/>
    <w:rsid w:val="00096122"/>
    <w:rsid w:val="000F1BA4"/>
    <w:rsid w:val="00141C43"/>
    <w:rsid w:val="001806D7"/>
    <w:rsid w:val="00187434"/>
    <w:rsid w:val="00190D22"/>
    <w:rsid w:val="001F46DB"/>
    <w:rsid w:val="001F55C3"/>
    <w:rsid w:val="001F6344"/>
    <w:rsid w:val="00266535"/>
    <w:rsid w:val="00273B34"/>
    <w:rsid w:val="00290441"/>
    <w:rsid w:val="00291536"/>
    <w:rsid w:val="002A4C02"/>
    <w:rsid w:val="002C755B"/>
    <w:rsid w:val="0033181A"/>
    <w:rsid w:val="003460EA"/>
    <w:rsid w:val="00362505"/>
    <w:rsid w:val="003E04DA"/>
    <w:rsid w:val="00407DAF"/>
    <w:rsid w:val="00434E10"/>
    <w:rsid w:val="00485492"/>
    <w:rsid w:val="004934AD"/>
    <w:rsid w:val="005077F0"/>
    <w:rsid w:val="0051443C"/>
    <w:rsid w:val="00554C33"/>
    <w:rsid w:val="00575A9B"/>
    <w:rsid w:val="00580416"/>
    <w:rsid w:val="005A7E87"/>
    <w:rsid w:val="005E5FA9"/>
    <w:rsid w:val="005F3AA8"/>
    <w:rsid w:val="0062436C"/>
    <w:rsid w:val="006738EA"/>
    <w:rsid w:val="006C359F"/>
    <w:rsid w:val="006E7D3A"/>
    <w:rsid w:val="006F470C"/>
    <w:rsid w:val="0074056E"/>
    <w:rsid w:val="007A3FAF"/>
    <w:rsid w:val="007D7156"/>
    <w:rsid w:val="00840090"/>
    <w:rsid w:val="0084581F"/>
    <w:rsid w:val="0092331D"/>
    <w:rsid w:val="00954CE1"/>
    <w:rsid w:val="009623B5"/>
    <w:rsid w:val="009D2BFA"/>
    <w:rsid w:val="009F548A"/>
    <w:rsid w:val="00A32825"/>
    <w:rsid w:val="00A458C9"/>
    <w:rsid w:val="00A55BC6"/>
    <w:rsid w:val="00AD41DE"/>
    <w:rsid w:val="00B70EB7"/>
    <w:rsid w:val="00B85EBB"/>
    <w:rsid w:val="00BD064C"/>
    <w:rsid w:val="00BD3A1A"/>
    <w:rsid w:val="00BD7065"/>
    <w:rsid w:val="00BE5C8A"/>
    <w:rsid w:val="00C11AE0"/>
    <w:rsid w:val="00C34AA2"/>
    <w:rsid w:val="00C41E12"/>
    <w:rsid w:val="00C734EC"/>
    <w:rsid w:val="00C7401C"/>
    <w:rsid w:val="00CD5560"/>
    <w:rsid w:val="00D670D9"/>
    <w:rsid w:val="00DC271A"/>
    <w:rsid w:val="00DD051C"/>
    <w:rsid w:val="00DD19EF"/>
    <w:rsid w:val="00DE4D6C"/>
    <w:rsid w:val="00DF5F52"/>
    <w:rsid w:val="00E8058A"/>
    <w:rsid w:val="00E80694"/>
    <w:rsid w:val="00EA6323"/>
    <w:rsid w:val="00EB6D8A"/>
    <w:rsid w:val="00F80A68"/>
    <w:rsid w:val="00FC34B4"/>
    <w:rsid w:val="01E14DD0"/>
    <w:rsid w:val="02616DDB"/>
    <w:rsid w:val="050140A9"/>
    <w:rsid w:val="083A66BB"/>
    <w:rsid w:val="0A644591"/>
    <w:rsid w:val="0C776E68"/>
    <w:rsid w:val="0E004302"/>
    <w:rsid w:val="12433537"/>
    <w:rsid w:val="12964777"/>
    <w:rsid w:val="1396137D"/>
    <w:rsid w:val="150459A5"/>
    <w:rsid w:val="165D5FAC"/>
    <w:rsid w:val="1A715E9A"/>
    <w:rsid w:val="1C003CA6"/>
    <w:rsid w:val="1DD50B9A"/>
    <w:rsid w:val="1F6D0BAA"/>
    <w:rsid w:val="21AF70EB"/>
    <w:rsid w:val="228B1214"/>
    <w:rsid w:val="23674C9B"/>
    <w:rsid w:val="24781003"/>
    <w:rsid w:val="25473D2E"/>
    <w:rsid w:val="254B19D2"/>
    <w:rsid w:val="26FD1502"/>
    <w:rsid w:val="2C5007C9"/>
    <w:rsid w:val="2F3C412C"/>
    <w:rsid w:val="2F8E175A"/>
    <w:rsid w:val="33794BD5"/>
    <w:rsid w:val="36C0123D"/>
    <w:rsid w:val="391335B5"/>
    <w:rsid w:val="3A0F504D"/>
    <w:rsid w:val="3C98393C"/>
    <w:rsid w:val="41913A11"/>
    <w:rsid w:val="42F248A8"/>
    <w:rsid w:val="461B770F"/>
    <w:rsid w:val="49307CB1"/>
    <w:rsid w:val="4DFD0390"/>
    <w:rsid w:val="4EB55609"/>
    <w:rsid w:val="52A751D4"/>
    <w:rsid w:val="554E3194"/>
    <w:rsid w:val="55EF384E"/>
    <w:rsid w:val="562E34CC"/>
    <w:rsid w:val="56427EF7"/>
    <w:rsid w:val="56912248"/>
    <w:rsid w:val="571F43CD"/>
    <w:rsid w:val="58A9323C"/>
    <w:rsid w:val="5A8879B5"/>
    <w:rsid w:val="5E167148"/>
    <w:rsid w:val="5F372582"/>
    <w:rsid w:val="632F0B26"/>
    <w:rsid w:val="64E178B7"/>
    <w:rsid w:val="64F4566C"/>
    <w:rsid w:val="67395CDC"/>
    <w:rsid w:val="6CBB1302"/>
    <w:rsid w:val="6DC06921"/>
    <w:rsid w:val="6F015C3E"/>
    <w:rsid w:val="6F8A6FC5"/>
    <w:rsid w:val="6FC65EE9"/>
    <w:rsid w:val="71552257"/>
    <w:rsid w:val="72A17D91"/>
    <w:rsid w:val="74870504"/>
    <w:rsid w:val="76AA52CE"/>
    <w:rsid w:val="787C0600"/>
    <w:rsid w:val="7C3757A5"/>
    <w:rsid w:val="7EF74E9B"/>
    <w:rsid w:val="7F890760"/>
    <w:rsid w:val="7FA005CC"/>
    <w:rsid w:val="7FCD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paragraph" w:styleId="5">
    <w:name w:val="Normal Indent"/>
    <w:basedOn w:val="1"/>
    <w:qFormat/>
    <w:uiPriority w:val="0"/>
    <w:pPr>
      <w:ind w:firstLine="880" w:firstLineChars="200"/>
    </w:pPr>
  </w:style>
  <w:style w:type="paragraph" w:styleId="6">
    <w:name w:val="Balloon Text"/>
    <w:basedOn w:val="1"/>
    <w:link w:val="4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TML Definition"/>
    <w:basedOn w:val="11"/>
    <w:qFormat/>
    <w:uiPriority w:val="0"/>
    <w:rPr>
      <w:i/>
    </w:rPr>
  </w:style>
  <w:style w:type="character" w:styleId="15">
    <w:name w:val="HTML Acronym"/>
    <w:basedOn w:val="11"/>
    <w:qFormat/>
    <w:uiPriority w:val="0"/>
  </w:style>
  <w:style w:type="character" w:styleId="16">
    <w:name w:val="Hyperlink"/>
    <w:basedOn w:val="11"/>
    <w:qFormat/>
    <w:uiPriority w:val="0"/>
    <w:rPr>
      <w:color w:val="333333"/>
      <w:u w:val="none"/>
    </w:rPr>
  </w:style>
  <w:style w:type="character" w:styleId="17">
    <w:name w:val="HTML Code"/>
    <w:basedOn w:val="11"/>
    <w:qFormat/>
    <w:uiPriority w:val="0"/>
    <w:rPr>
      <w:rFonts w:ascii="Consolas" w:hAnsi="Consolas" w:eastAsia="Consolas" w:cs="Consolas"/>
      <w:color w:val="C7254E"/>
      <w:sz w:val="21"/>
      <w:szCs w:val="21"/>
      <w:shd w:val="clear" w:color="auto" w:fill="F9F2F4"/>
    </w:rPr>
  </w:style>
  <w:style w:type="character" w:styleId="18">
    <w:name w:val="HTML Keyboard"/>
    <w:basedOn w:val="11"/>
    <w:qFormat/>
    <w:uiPriority w:val="0"/>
    <w:rPr>
      <w:rFonts w:hint="default" w:ascii="Consolas" w:hAnsi="Consolas" w:eastAsia="Consolas" w:cs="Consolas"/>
      <w:color w:val="FFFFFF"/>
      <w:sz w:val="21"/>
      <w:szCs w:val="21"/>
      <w:shd w:val="clear" w:color="auto"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direct"/>
    <w:basedOn w:val="11"/>
    <w:qFormat/>
    <w:uiPriority w:val="0"/>
  </w:style>
  <w:style w:type="character" w:customStyle="1" w:styleId="21">
    <w:name w:val="wx-space"/>
    <w:basedOn w:val="11"/>
    <w:qFormat/>
    <w:uiPriority w:val="0"/>
  </w:style>
  <w:style w:type="character" w:customStyle="1" w:styleId="22">
    <w:name w:val="bsharetext"/>
    <w:basedOn w:val="11"/>
    <w:qFormat/>
    <w:uiPriority w:val="0"/>
  </w:style>
  <w:style w:type="character" w:customStyle="1" w:styleId="23">
    <w:name w:val="hover6"/>
    <w:basedOn w:val="11"/>
    <w:qFormat/>
    <w:uiPriority w:val="0"/>
    <w:rPr>
      <w:color w:val="000000"/>
      <w:shd w:val="clear" w:color="auto" w:fill="FFFFFF"/>
    </w:rPr>
  </w:style>
  <w:style w:type="character" w:customStyle="1" w:styleId="24">
    <w:name w:val="gjfg"/>
    <w:basedOn w:val="11"/>
    <w:qFormat/>
    <w:uiPriority w:val="0"/>
  </w:style>
  <w:style w:type="character" w:customStyle="1" w:styleId="25">
    <w:name w:val="displayarti"/>
    <w:basedOn w:val="11"/>
    <w:qFormat/>
    <w:uiPriority w:val="0"/>
    <w:rPr>
      <w:color w:val="FFFFFF"/>
      <w:shd w:val="clear" w:color="auto" w:fill="A00000"/>
    </w:rPr>
  </w:style>
  <w:style w:type="character" w:customStyle="1" w:styleId="26">
    <w:name w:val="qxdate"/>
    <w:basedOn w:val="11"/>
    <w:qFormat/>
    <w:uiPriority w:val="0"/>
    <w:rPr>
      <w:color w:val="333333"/>
      <w:sz w:val="18"/>
      <w:szCs w:val="18"/>
    </w:rPr>
  </w:style>
  <w:style w:type="character" w:customStyle="1" w:styleId="27">
    <w:name w:val="redfilefwwh"/>
    <w:basedOn w:val="11"/>
    <w:qFormat/>
    <w:uiPriority w:val="0"/>
    <w:rPr>
      <w:color w:val="BA2636"/>
      <w:sz w:val="18"/>
      <w:szCs w:val="18"/>
    </w:rPr>
  </w:style>
  <w:style w:type="character" w:customStyle="1" w:styleId="28">
    <w:name w:val="redfilenumber"/>
    <w:basedOn w:val="11"/>
    <w:qFormat/>
    <w:uiPriority w:val="0"/>
    <w:rPr>
      <w:color w:val="BA2636"/>
      <w:sz w:val="18"/>
      <w:szCs w:val="18"/>
    </w:rPr>
  </w:style>
  <w:style w:type="character" w:customStyle="1" w:styleId="29">
    <w:name w:val="cfdate"/>
    <w:basedOn w:val="11"/>
    <w:qFormat/>
    <w:uiPriority w:val="0"/>
    <w:rPr>
      <w:color w:val="333333"/>
      <w:sz w:val="18"/>
      <w:szCs w:val="18"/>
    </w:rPr>
  </w:style>
  <w:style w:type="character" w:customStyle="1" w:styleId="30">
    <w:name w:val="标题 1 字符"/>
    <w:basedOn w:val="11"/>
    <w:link w:val="3"/>
    <w:qFormat/>
    <w:uiPriority w:val="9"/>
    <w:rPr>
      <w:rFonts w:ascii="宋体" w:hAnsi="宋体" w:cs="宋体"/>
      <w:b/>
      <w:bCs/>
      <w:kern w:val="36"/>
      <w:sz w:val="48"/>
      <w:szCs w:val="48"/>
    </w:rPr>
  </w:style>
  <w:style w:type="character" w:customStyle="1" w:styleId="31">
    <w:name w:val="prev"/>
    <w:basedOn w:val="11"/>
    <w:qFormat/>
    <w:uiPriority w:val="0"/>
    <w:rPr>
      <w:rFonts w:ascii="微软雅黑" w:hAnsi="微软雅黑" w:eastAsia="微软雅黑" w:cs="微软雅黑"/>
      <w:sz w:val="21"/>
      <w:szCs w:val="21"/>
    </w:rPr>
  </w:style>
  <w:style w:type="character" w:customStyle="1" w:styleId="32">
    <w:name w:val="prev1"/>
    <w:basedOn w:val="11"/>
    <w:qFormat/>
    <w:uiPriority w:val="0"/>
    <w:rPr>
      <w:color w:val="888888"/>
    </w:rPr>
  </w:style>
  <w:style w:type="character" w:customStyle="1" w:styleId="33">
    <w:name w:val="next"/>
    <w:basedOn w:val="11"/>
    <w:qFormat/>
    <w:uiPriority w:val="0"/>
    <w:rPr>
      <w:rFonts w:hint="eastAsia" w:ascii="微软雅黑" w:hAnsi="微软雅黑" w:eastAsia="微软雅黑" w:cs="微软雅黑"/>
      <w:sz w:val="21"/>
      <w:szCs w:val="21"/>
    </w:rPr>
  </w:style>
  <w:style w:type="character" w:customStyle="1" w:styleId="34">
    <w:name w:val="next1"/>
    <w:basedOn w:val="11"/>
    <w:qFormat/>
    <w:uiPriority w:val="0"/>
    <w:rPr>
      <w:color w:val="888888"/>
    </w:rPr>
  </w:style>
  <w:style w:type="character" w:customStyle="1" w:styleId="35">
    <w:name w:val="next2"/>
    <w:basedOn w:val="11"/>
    <w:qFormat/>
    <w:uiPriority w:val="0"/>
    <w:rPr>
      <w:rFonts w:ascii="微软雅黑" w:hAnsi="微软雅黑" w:eastAsia="微软雅黑" w:cs="微软雅黑"/>
      <w:sz w:val="21"/>
      <w:szCs w:val="21"/>
    </w:rPr>
  </w:style>
  <w:style w:type="character" w:customStyle="1" w:styleId="36">
    <w:name w:val="next3"/>
    <w:basedOn w:val="11"/>
    <w:qFormat/>
    <w:uiPriority w:val="0"/>
    <w:rPr>
      <w:color w:val="888888"/>
    </w:rPr>
  </w:style>
  <w:style w:type="character" w:customStyle="1" w:styleId="37">
    <w:name w:val="prev2"/>
    <w:basedOn w:val="11"/>
    <w:qFormat/>
    <w:uiPriority w:val="0"/>
    <w:rPr>
      <w:color w:val="888888"/>
    </w:rPr>
  </w:style>
  <w:style w:type="character" w:customStyle="1" w:styleId="38">
    <w:name w:val="prev3"/>
    <w:basedOn w:val="11"/>
    <w:qFormat/>
    <w:uiPriority w:val="0"/>
    <w:rPr>
      <w:rFonts w:ascii="微软雅黑" w:hAnsi="微软雅黑" w:eastAsia="微软雅黑" w:cs="微软雅黑"/>
      <w:sz w:val="21"/>
      <w:szCs w:val="21"/>
    </w:rPr>
  </w:style>
  <w:style w:type="paragraph" w:customStyle="1" w:styleId="39">
    <w:name w:val="条款节部分"/>
    <w:basedOn w:val="1"/>
    <w:qFormat/>
    <w:uiPriority w:val="0"/>
    <w:pPr>
      <w:numPr>
        <w:ilvl w:val="0"/>
        <w:numId w:val="1"/>
      </w:numPr>
    </w:pPr>
    <w:rPr>
      <w:rFonts w:eastAsia="仿宋_GB2312"/>
      <w:sz w:val="32"/>
      <w:szCs w:val="32"/>
    </w:rPr>
  </w:style>
  <w:style w:type="character" w:customStyle="1" w:styleId="40">
    <w:name w:val="明显强调1"/>
    <w:qFormat/>
    <w:uiPriority w:val="21"/>
    <w:rPr>
      <w:rFonts w:eastAsia="仿宋_GB2312"/>
      <w:bCs/>
      <w:iCs/>
      <w:color w:val="auto"/>
      <w:sz w:val="32"/>
    </w:rPr>
  </w:style>
  <w:style w:type="character" w:customStyle="1" w:styleId="41">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Words>
  <Characters>1258</Characters>
  <Lines>10</Lines>
  <Paragraphs>2</Paragraphs>
  <TotalTime>0</TotalTime>
  <ScaleCrop>false</ScaleCrop>
  <LinksUpToDate>false</LinksUpToDate>
  <CharactersWithSpaces>1476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ping</dc:creator>
  <cp:lastModifiedBy>丹</cp:lastModifiedBy>
  <cp:lastPrinted>2023-02-09T06:41:00Z</cp:lastPrinted>
  <dcterms:modified xsi:type="dcterms:W3CDTF">2023-09-28T01:19:34Z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413DCD9747EE48D1B5D02800986C0AF6_13</vt:lpwstr>
  </property>
</Properties>
</file>