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75498">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p>
    <w:p w14:paraId="20D88BF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民乐县推动城市节水实施方案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2026-2028年</w:t>
      </w:r>
      <w:r>
        <w:rPr>
          <w:rFonts w:hint="eastAsia" w:ascii="方正小标宋简体" w:hAnsi="方正小标宋简体" w:eastAsia="方正小标宋简体" w:cs="方正小标宋简体"/>
          <w:sz w:val="44"/>
          <w:szCs w:val="44"/>
          <w:lang w:eastAsia="zh-CN"/>
        </w:rPr>
        <w:t>）</w:t>
      </w:r>
    </w:p>
    <w:p w14:paraId="415823C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楷体_GB2312" w:hAnsi="楷体_GB2312" w:eastAsia="楷体_GB2312" w:cs="楷体_GB2312"/>
          <w:sz w:val="32"/>
          <w:szCs w:val="32"/>
          <w:lang w:eastAsia="zh-CN"/>
        </w:rPr>
      </w:pPr>
    </w:p>
    <w:p w14:paraId="5E887FE8">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6D2DF2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p>
    <w:p w14:paraId="478167A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节水优先、空间均衡、系统治理、两手发力”治水思路，全面落实“四水四定”原则，严格执行《张掖市地下水管理条例》，全面贯彻落实《张掖市推动城市节水实施意见（2026-2028年）》部署要求，紧抓2026年关键启动年，以具体、可量化、可考核的措施扎实推进各项节水工作，确保三年行动开好局、起好步，结合本县实际，特制定本实施方案。</w:t>
      </w:r>
    </w:p>
    <w:p w14:paraId="2FFB37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工作目标</w:t>
      </w:r>
    </w:p>
    <w:p w14:paraId="4BD20C7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深入贯彻习近平生态文明思想和习近平总书记关于治水的重要论述，把水资源节约集约利用贯穿城市发展各领域、全过程，聚焦城市供排水、生产生活、生态绿化等关键用水环节，统筹推进节水制度体系完善、节水设施提档升级、计量监控智慧化、监督宣传常态化等工作，推动城市节水从“粗放管理”向“精细治理”转变。到2028年，全县城市公共供水管网漏损率严控在8.8%以内，再生水综合利用率提升至80%，居民智能水表实现全域100%覆盖，城市公共绿地灌溉再生水全域替换，节水型小区创建实现县域全覆盖，公共机构节水改造全面达标，全民节水意识和参与度显著提升，构建形成政府主导、部门协同、市场参与、社会共治的城市节水工作新格局，为全县高质量发展提供坚实的水资源保障。</w:t>
      </w:r>
    </w:p>
    <w:p w14:paraId="621562A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二、重点任务与具体措施</w:t>
      </w:r>
    </w:p>
    <w:p w14:paraId="70B63EF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（一）健全节水制度，筑牢管水基础</w:t>
      </w:r>
    </w:p>
    <w:p w14:paraId="6A38663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1.严格落实制度，健全水价机制。</w:t>
      </w:r>
      <w:r>
        <w:rPr>
          <w:rFonts w:hint="eastAsia" w:ascii="仿宋_GB2312" w:hAnsi="仿宋_GB2312" w:eastAsia="仿宋_GB2312" w:cs="仿宋_GB2312"/>
          <w:b w:val="0"/>
          <w:bCs w:val="0"/>
          <w:sz w:val="32"/>
          <w:szCs w:val="32"/>
          <w:lang w:val="en-US" w:eastAsia="zh-CN"/>
        </w:rPr>
        <w:t>严格落实《张掖市推动城市节水实施意见（2026-2028年）》，全面落实累进加价用水管理制度，</w:t>
      </w:r>
      <w:r>
        <w:rPr>
          <w:rFonts w:hint="eastAsia" w:ascii="仿宋_GB2312" w:hAnsi="仿宋_GB2312" w:eastAsia="仿宋_GB2312" w:cs="仿宋_GB2312"/>
          <w:sz w:val="32"/>
          <w:szCs w:val="32"/>
        </w:rPr>
        <w:t>严格执行居民阶梯水价和非居民用水超定额累进加价制度，启动再生水利用价格与激励政策研究。</w:t>
      </w:r>
    </w:p>
    <w:p w14:paraId="4AD938E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rPr>
        <w:t>县住建局</w:t>
      </w:r>
    </w:p>
    <w:p w14:paraId="4833FE2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县水务局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发改局</w:t>
      </w:r>
    </w:p>
    <w:p w14:paraId="5BCBE31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2.严格源头管控，把好节水关口。</w:t>
      </w:r>
      <w:r>
        <w:rPr>
          <w:rFonts w:hint="eastAsia" w:ascii="仿宋_GB2312" w:hAnsi="仿宋_GB2312" w:eastAsia="仿宋_GB2312" w:cs="仿宋_GB2312"/>
          <w:b w:val="0"/>
          <w:bCs w:val="0"/>
          <w:sz w:val="32"/>
          <w:szCs w:val="32"/>
        </w:rPr>
        <w:t>自2026年起，全县城市更新、房地产开发项目在审批环节，凡涉及新增水资源取水的项目必须完成水资源利用论证，严格按照国家颁布的《节水评价技术导则》，全面完成节水评价工作并形成明确结论。严格执行节水设施“三同时”制度（同时设计、同时施工、同时投入使用），在工程初步设计和施工图设计阶段，节水设施必须完成专项设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施工招标与建设过程中，将节水设施工程纳入整体施工合同，确保同步建设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项目竣工投入使用前，确保全部节水设施安装调试到位，建设单位须组织节水功能设施专项验收，依据国家相关标准与设计文件，对设施的性能、指标、运行情况进行实测与核查，未通过节水专项验收的项目，一律不得组织竣工验收、不得交付使用。在施工图审查环节，严格核查节水器具选用、雨水收集及再生水管网设计等内容。</w:t>
      </w:r>
    </w:p>
    <w:p w14:paraId="254DC3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水务局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县住建局</w:t>
      </w:r>
    </w:p>
    <w:p w14:paraId="2493A1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发改局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自然资源局</w:t>
      </w:r>
    </w:p>
    <w:p w14:paraId="73A815C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3.健全计量体系，强化用水监控。</w:t>
      </w:r>
      <w:r>
        <w:rPr>
          <w:rFonts w:hint="eastAsia" w:ascii="仿宋_GB2312" w:hAnsi="仿宋_GB2312" w:eastAsia="仿宋_GB2312" w:cs="仿宋_GB2312"/>
          <w:sz w:val="32"/>
          <w:szCs w:val="32"/>
        </w:rPr>
        <w:t>完成洗车等</w:t>
      </w:r>
      <w:r>
        <w:rPr>
          <w:rFonts w:hint="eastAsia" w:ascii="仿宋_GB2312" w:hAnsi="仿宋_GB2312" w:eastAsia="仿宋_GB2312" w:cs="仿宋_GB2312"/>
          <w:sz w:val="32"/>
          <w:szCs w:val="32"/>
          <w:lang w:val="en-US" w:eastAsia="zh-CN"/>
        </w:rPr>
        <w:t>77家以上</w:t>
      </w:r>
      <w:r>
        <w:rPr>
          <w:rFonts w:hint="eastAsia" w:ascii="仿宋_GB2312" w:hAnsi="仿宋_GB2312" w:eastAsia="仿宋_GB2312" w:cs="仿宋_GB2312"/>
          <w:sz w:val="32"/>
          <w:szCs w:val="32"/>
        </w:rPr>
        <w:t>重点高耗水服务行业智能计量设施安装与数据联网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实现行业计量监管全覆盖，</w:t>
      </w: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lang w:val="en-US" w:eastAsia="zh-CN"/>
        </w:rPr>
        <w:t>今后新开业商户</w:t>
      </w:r>
      <w:r>
        <w:rPr>
          <w:rFonts w:hint="eastAsia" w:ascii="仿宋_GB2312" w:hAnsi="仿宋_GB2312" w:eastAsia="仿宋_GB2312" w:cs="仿宋_GB2312"/>
          <w:sz w:val="32"/>
          <w:szCs w:val="32"/>
          <w:lang w:eastAsia="zh-CN"/>
        </w:rPr>
        <w:t>安装智能远传水表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并配套完善水循环处理设施，鼓励洗车行业采用循环用水工艺开展清洗作业，切实提升节水成效。</w:t>
      </w:r>
      <w:r>
        <w:rPr>
          <w:rFonts w:hint="eastAsia" w:ascii="仿宋_GB2312" w:hAnsi="仿宋_GB2312" w:eastAsia="仿宋_GB2312" w:cs="仿宋_GB2312"/>
          <w:b w:val="0"/>
          <w:bCs w:val="0"/>
          <w:sz w:val="32"/>
          <w:szCs w:val="32"/>
          <w:lang w:val="en-US" w:eastAsia="zh-CN"/>
        </w:rPr>
        <w:t>全面开展全县居民用水户普查，为基础数据提供支撑。</w:t>
      </w:r>
      <w:r>
        <w:rPr>
          <w:rFonts w:hint="eastAsia" w:ascii="仿宋_GB2312" w:hAnsi="仿宋_GB2312" w:eastAsia="仿宋_GB2312" w:cs="仿宋_GB2312"/>
          <w:sz w:val="32"/>
          <w:szCs w:val="32"/>
        </w:rPr>
        <w:t>全力争取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一户一表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智能</w:t>
      </w:r>
      <w:r>
        <w:rPr>
          <w:rFonts w:hint="eastAsia" w:ascii="仿宋_GB2312" w:hAnsi="仿宋_GB2312" w:eastAsia="仿宋_GB2312" w:cs="仿宋_GB2312"/>
          <w:sz w:val="32"/>
          <w:szCs w:val="32"/>
          <w:lang w:val="en-US" w:eastAsia="zh-CN"/>
        </w:rPr>
        <w:t>水表</w:t>
      </w:r>
      <w:r>
        <w:rPr>
          <w:rFonts w:hint="eastAsia" w:ascii="仿宋_GB2312" w:hAnsi="仿宋_GB2312" w:eastAsia="仿宋_GB2312" w:cs="仿宋_GB2312"/>
          <w:sz w:val="32"/>
          <w:szCs w:val="32"/>
        </w:rPr>
        <w:t>改造工程项目获批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到2028年年底，全县居民家庭智能水表安装覆盖率力争达到100%。</w:t>
      </w:r>
    </w:p>
    <w:p w14:paraId="234475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牵头单位：</w:t>
      </w:r>
      <w:r>
        <w:rPr>
          <w:rFonts w:hint="eastAsia" w:ascii="仿宋_GB2312" w:hAnsi="仿宋_GB2312" w:eastAsia="仿宋_GB2312" w:cs="仿宋_GB2312"/>
          <w:sz w:val="32"/>
          <w:szCs w:val="32"/>
          <w:lang w:eastAsia="zh-CN"/>
        </w:rPr>
        <w:t>县住建局</w:t>
      </w:r>
    </w:p>
    <w:p w14:paraId="16485C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发改局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县水务局、</w:t>
      </w:r>
      <w:r>
        <w:rPr>
          <w:rFonts w:hint="eastAsia" w:ascii="仿宋_GB2312" w:hAnsi="仿宋_GB2312" w:eastAsia="仿宋_GB2312" w:cs="仿宋_GB2312"/>
          <w:sz w:val="32"/>
          <w:szCs w:val="32"/>
          <w:lang w:eastAsia="zh-CN"/>
        </w:rPr>
        <w:t>县自然资源局、社管委</w:t>
      </w:r>
    </w:p>
    <w:p w14:paraId="3C773B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实施节水工程，狠抓降损实效</w:t>
      </w:r>
    </w:p>
    <w:p w14:paraId="2AB5B56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4.完善基础设施，夯实节水基础。</w:t>
      </w:r>
      <w:r>
        <w:rPr>
          <w:rFonts w:hint="eastAsia" w:ascii="仿宋_GB2312" w:hAnsi="仿宋_GB2312" w:eastAsia="仿宋_GB2312" w:cs="仿宋_GB2312"/>
          <w:b w:val="0"/>
          <w:bCs w:val="0"/>
          <w:sz w:val="32"/>
          <w:szCs w:val="32"/>
          <w:lang w:val="en-US" w:eastAsia="zh-CN"/>
        </w:rPr>
        <w:t>聚焦管网老化、漏损等突出问题，系统推进地下管网更新改造，筑牢城市节水硬件基础。对已完成可研、初设、环评、土地等前期手续的城区老旧地下管网更新改造项目及民乐县城区供水二级管网及二次供水系统提升改造工程项目加快审批对接，推动项目尽早开工建设。抓实年度改造任务，重点</w:t>
      </w:r>
      <w:r>
        <w:rPr>
          <w:rFonts w:hint="eastAsia" w:ascii="仿宋_GB2312" w:hAnsi="仿宋_GB2312" w:eastAsia="仿宋_GB2312" w:cs="仿宋_GB2312"/>
          <w:sz w:val="32"/>
          <w:szCs w:val="32"/>
        </w:rPr>
        <w:t>扎实推进</w:t>
      </w:r>
      <w:r>
        <w:rPr>
          <w:rFonts w:hint="eastAsia" w:ascii="仿宋_GB2312" w:hAnsi="仿宋_GB2312" w:eastAsia="仿宋_GB2312" w:cs="仿宋_GB2312"/>
          <w:sz w:val="32"/>
          <w:szCs w:val="32"/>
          <w:lang w:val="en-US" w:eastAsia="zh-CN"/>
        </w:rPr>
        <w:t>民乐县高铁大道、滨河路地下管网改造</w:t>
      </w:r>
      <w:r>
        <w:rPr>
          <w:rFonts w:hint="eastAsia" w:ascii="仿宋_GB2312" w:hAnsi="仿宋_GB2312" w:eastAsia="仿宋_GB2312" w:cs="仿宋_GB2312"/>
          <w:sz w:val="32"/>
          <w:szCs w:val="32"/>
        </w:rPr>
        <w:t>工程，周密部署施工计划、强化施工质量管控，全力完成</w:t>
      </w:r>
      <w:r>
        <w:rPr>
          <w:rFonts w:hint="eastAsia" w:ascii="仿宋_GB2312" w:hAnsi="仿宋_GB2312" w:eastAsia="仿宋_GB2312" w:cs="仿宋_GB2312"/>
          <w:sz w:val="32"/>
          <w:szCs w:val="32"/>
          <w:lang w:val="en-US" w:eastAsia="zh-CN"/>
        </w:rPr>
        <w:t>9.14公里雨水管网、</w:t>
      </w:r>
      <w:r>
        <w:rPr>
          <w:rFonts w:hint="eastAsia" w:ascii="仿宋_GB2312" w:hAnsi="仿宋_GB2312" w:eastAsia="仿宋_GB2312" w:cs="仿宋_GB2312"/>
          <w:sz w:val="32"/>
          <w:szCs w:val="32"/>
        </w:rPr>
        <w:t>9.78公里污水管网改造任务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加强管网运维管理，健全漏损监测机制，确保管网漏损率严格控制在8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%以内，城市污水收集率和处理率</w:t>
      </w:r>
      <w:r>
        <w:rPr>
          <w:rFonts w:hint="eastAsia" w:ascii="仿宋_GB2312" w:hAnsi="仿宋_GB2312" w:eastAsia="仿宋_GB2312" w:cs="仿宋_GB2312"/>
          <w:sz w:val="32"/>
          <w:szCs w:val="32"/>
          <w:lang w:val="en-US" w:eastAsia="zh-CN"/>
        </w:rPr>
        <w:t>均保持100%</w:t>
      </w:r>
      <w:r>
        <w:rPr>
          <w:rFonts w:hint="eastAsia" w:ascii="仿宋_GB2312" w:hAnsi="仿宋_GB2312" w:eastAsia="仿宋_GB2312" w:cs="仿宋_GB2312"/>
          <w:sz w:val="32"/>
          <w:szCs w:val="32"/>
        </w:rPr>
        <w:t>。</w:t>
      </w:r>
    </w:p>
    <w:p w14:paraId="2579F35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rPr>
        <w:t>县住建局</w:t>
      </w:r>
    </w:p>
    <w:p w14:paraId="791D7AD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县发改局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张掖市生态环境局民乐分局</w:t>
      </w:r>
    </w:p>
    <w:p w14:paraId="1BAF825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5.拓宽利用途径，用好非常规水。</w:t>
      </w:r>
      <w:r>
        <w:rPr>
          <w:rFonts w:hint="eastAsia" w:ascii="仿宋_GB2312" w:hAnsi="仿宋_GB2312" w:eastAsia="仿宋_GB2312" w:cs="仿宋_GB2312"/>
          <w:sz w:val="32"/>
          <w:szCs w:val="32"/>
          <w:lang w:val="en-US" w:eastAsia="zh-CN"/>
        </w:rPr>
        <w:t>加快推进</w:t>
      </w:r>
      <w:r>
        <w:rPr>
          <w:rFonts w:hint="eastAsia" w:ascii="仿宋_GB2312" w:hAnsi="仿宋_GB2312" w:eastAsia="仿宋_GB2312" w:cs="仿宋_GB2312"/>
          <w:sz w:val="32"/>
          <w:szCs w:val="32"/>
        </w:rPr>
        <w:t>民乐县再生水</w:t>
      </w:r>
      <w:r>
        <w:rPr>
          <w:rFonts w:hint="eastAsia" w:ascii="仿宋_GB2312" w:hAnsi="仿宋_GB2312" w:eastAsia="仿宋_GB2312" w:cs="仿宋_GB2312"/>
          <w:sz w:val="32"/>
          <w:szCs w:val="32"/>
          <w:lang w:val="en-US" w:eastAsia="zh-CN"/>
        </w:rPr>
        <w:t>综合利用</w:t>
      </w:r>
      <w:r>
        <w:rPr>
          <w:rFonts w:hint="eastAsia" w:ascii="仿宋_GB2312" w:hAnsi="仿宋_GB2312" w:eastAsia="仿宋_GB2312" w:cs="仿宋_GB2312"/>
          <w:sz w:val="32"/>
          <w:szCs w:val="32"/>
        </w:rPr>
        <w:t>工程项目进度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启用</w:t>
      </w:r>
      <w:r>
        <w:rPr>
          <w:rFonts w:hint="eastAsia" w:ascii="仿宋_GB2312" w:hAnsi="仿宋_GB2312" w:eastAsia="仿宋_GB2312" w:cs="仿宋_GB2312"/>
          <w:sz w:val="32"/>
          <w:szCs w:val="32"/>
        </w:rPr>
        <w:t>民乐县城区再生水利用工程</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重点拓展再生水在市政绿化、道路清扫、施工降尘、公厕冲洗等领域的应用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严格落实市级再生水利用率要求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2026年底达到65%以上（我县2025年已达65%，力争2026年底突破70%），2027年底达到75%以上，2028年底达到80%。同步在新建项目中推广海绵城市理念，因地制宜在城市道路、公园绿地、小区庭院等建设中，推广透水铺装、下沉式绿地、雨水花园、雨水调蓄设施等海绵设施建设，提升雨水渗透、滞留和利用能力，确保2028年城市可渗透地面面积比例不低于45%。</w:t>
      </w:r>
    </w:p>
    <w:p w14:paraId="60E626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3" w:leftChars="0" w:hanging="643" w:hangingChars="200"/>
        <w:jc w:val="both"/>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lang w:val="en-US" w:eastAsia="zh-CN"/>
        </w:rPr>
        <w:t xml:space="preserve">县住建局 </w:t>
      </w:r>
    </w:p>
    <w:p w14:paraId="26584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pacing w:val="-6"/>
          <w:sz w:val="32"/>
          <w:szCs w:val="32"/>
          <w:lang w:val="en-US" w:eastAsia="zh-CN"/>
        </w:rPr>
        <w:t xml:space="preserve">县林草局、市生态环境局民乐分局 </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z w:val="32"/>
          <w:szCs w:val="32"/>
        </w:rPr>
        <w:t>县水务局</w:t>
      </w:r>
      <w:r>
        <w:rPr>
          <w:rFonts w:hint="eastAsia" w:ascii="仿宋_GB2312" w:hAnsi="仿宋_GB2312" w:eastAsia="仿宋_GB2312" w:cs="仿宋_GB2312"/>
          <w:sz w:val="32"/>
          <w:szCs w:val="32"/>
          <w:lang w:eastAsia="zh-CN"/>
        </w:rPr>
        <w:t>、</w:t>
      </w:r>
    </w:p>
    <w:p w14:paraId="4FFA7A84">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县瀚青林草投资有限责任公司</w:t>
      </w:r>
    </w:p>
    <w:p w14:paraId="0758A45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6.打造节水示范，推广典型案例。</w:t>
      </w:r>
      <w:r>
        <w:rPr>
          <w:rFonts w:hint="eastAsia" w:ascii="仿宋_GB2312" w:hAnsi="仿宋_GB2312" w:eastAsia="仿宋_GB2312" w:cs="仿宋_GB2312"/>
          <w:sz w:val="32"/>
          <w:szCs w:val="32"/>
        </w:rPr>
        <w:t>全面完成紫金府小区（约</w:t>
      </w:r>
      <w:r>
        <w:rPr>
          <w:rFonts w:hint="eastAsia" w:ascii="仿宋_GB2312" w:hAnsi="仿宋_GB2312" w:eastAsia="仿宋_GB2312" w:cs="仿宋_GB2312"/>
          <w:sz w:val="32"/>
          <w:szCs w:val="32"/>
          <w:lang w:val="en-US" w:eastAsia="zh-CN"/>
        </w:rPr>
        <w:t>1200</w:t>
      </w:r>
      <w:r>
        <w:rPr>
          <w:rFonts w:hint="eastAsia" w:ascii="仿宋_GB2312" w:hAnsi="仿宋_GB2312" w:eastAsia="仿宋_GB2312" w:cs="仿宋_GB2312"/>
          <w:sz w:val="32"/>
          <w:szCs w:val="32"/>
        </w:rPr>
        <w:t>户）、瀚文苑小区（约</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户）的节水综合改造试点工作。改造内容须包括：庭院内雨污分流改造、公共区域用水计量设施完善、节水型器具入户推广、绿化节水灌溉系统建设、建立小区节水管理制度及居民公约等。2026年第三季度前，形成可复制、可推广的“节水型居民小区建设典型案例”。2027年，在全县范围内推广试点经验，扩大节水型小区创建范围，确保2027年底全县节水型小区数量达到市级目标；2028年，实现节水型小区创建县域全覆盖，助力市级120个节水型小区目标实现。</w:t>
      </w:r>
    </w:p>
    <w:p w14:paraId="249E5C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rPr>
        <w:t>县住建局</w:t>
      </w:r>
    </w:p>
    <w:p w14:paraId="21BD92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lang w:val="en-US" w:eastAsia="zh-CN"/>
        </w:rPr>
        <w:t>县发改局、社管委</w:t>
      </w:r>
    </w:p>
    <w:p w14:paraId="6D6CCE2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7.关停绿化机井，实施节水改造。</w:t>
      </w:r>
      <w:r>
        <w:rPr>
          <w:rFonts w:hint="eastAsia" w:ascii="仿宋_GB2312" w:hAnsi="仿宋_GB2312" w:eastAsia="仿宋_GB2312" w:cs="仿宋_GB2312"/>
          <w:sz w:val="32"/>
          <w:szCs w:val="32"/>
        </w:rPr>
        <w:t>2026年底前，依法全部关停城市公共供水管网覆盖范围内的绿化灌溉自备井。对全县公园、广场等区域的人工水体进行全面排查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重点</w:t>
      </w:r>
      <w:r>
        <w:rPr>
          <w:rFonts w:hint="eastAsia" w:ascii="仿宋_GB2312" w:hAnsi="仿宋_GB2312" w:eastAsia="仿宋_GB2312" w:cs="仿宋_GB2312"/>
          <w:sz w:val="32"/>
          <w:szCs w:val="32"/>
        </w:rPr>
        <w:t>对3处人工水体中水回用与雨水收集补给系统进一步完善，替代自来水或地表水补给。对新改建的公共绿地，同步配套再生水取水设施和喷灌、滴灌系统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并优先选用耐旱乡土植物，严格落实市级人工草坪占比要求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由县</w:t>
      </w:r>
      <w:r>
        <w:rPr>
          <w:rFonts w:hint="eastAsia" w:ascii="仿宋_GB2312" w:hAnsi="仿宋_GB2312" w:eastAsia="仿宋_GB2312" w:cs="仿宋_GB2312"/>
          <w:sz w:val="32"/>
          <w:szCs w:val="32"/>
          <w:lang w:val="en-US" w:eastAsia="zh-CN"/>
        </w:rPr>
        <w:t>林草投</w:t>
      </w:r>
      <w:r>
        <w:rPr>
          <w:rFonts w:hint="eastAsia" w:ascii="仿宋_GB2312" w:hAnsi="仿宋_GB2312" w:eastAsia="仿宋_GB2312" w:cs="仿宋_GB2312"/>
          <w:sz w:val="32"/>
          <w:szCs w:val="32"/>
        </w:rPr>
        <w:t>公司负责，在2026年</w:t>
      </w:r>
      <w:r>
        <w:rPr>
          <w:rFonts w:hint="eastAsia" w:ascii="仿宋_GB2312" w:hAnsi="仿宋_GB2312" w:eastAsia="仿宋_GB2312" w:cs="仿宋_GB2312"/>
          <w:sz w:val="32"/>
          <w:szCs w:val="32"/>
          <w:lang w:val="en-US" w:eastAsia="zh-CN"/>
        </w:rPr>
        <w:t>3月底</w:t>
      </w:r>
      <w:r>
        <w:rPr>
          <w:rFonts w:hint="eastAsia" w:ascii="仿宋_GB2312" w:hAnsi="仿宋_GB2312" w:eastAsia="仿宋_GB2312" w:cs="仿宋_GB2312"/>
          <w:sz w:val="32"/>
          <w:szCs w:val="32"/>
        </w:rPr>
        <w:t>前，完成县污水处理厂出厂水在线监测设备的安装与联网，实时监控水质水量。</w:t>
      </w:r>
      <w:r>
        <w:rPr>
          <w:rFonts w:hint="eastAsia" w:ascii="仿宋_GB2312" w:hAnsi="仿宋_GB2312" w:eastAsia="仿宋_GB2312" w:cs="仿宋_GB2312"/>
          <w:sz w:val="32"/>
          <w:szCs w:val="32"/>
          <w:lang w:val="en-US" w:eastAsia="zh-CN"/>
        </w:rPr>
        <w:t>与水务、环保、林业等部门</w:t>
      </w:r>
      <w:r>
        <w:rPr>
          <w:rFonts w:hint="eastAsia" w:ascii="仿宋_GB2312" w:hAnsi="仿宋_GB2312" w:eastAsia="仿宋_GB2312" w:cs="仿宋_GB2312"/>
          <w:sz w:val="32"/>
          <w:szCs w:val="32"/>
        </w:rPr>
        <w:t>做好对接衔接，明确职责分工、协同推进，将检测达标的再生水用于城区周边生态林木灌溉工作，</w:t>
      </w:r>
      <w:r>
        <w:rPr>
          <w:rFonts w:hint="eastAsia" w:ascii="仿宋_GB2312" w:hAnsi="仿宋_GB2312" w:eastAsia="仿宋_GB2312" w:cs="仿宋_GB2312"/>
          <w:sz w:val="32"/>
          <w:szCs w:val="32"/>
          <w:lang w:val="en-US" w:eastAsia="zh-CN"/>
        </w:rPr>
        <w:t>并签订相关管护协议。到2028年底，实现城市公共绿地市政灌溉用水全部使用再生水替换。</w:t>
      </w:r>
    </w:p>
    <w:p w14:paraId="64D68D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rPr>
        <w:t>县水务局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县住建局</w:t>
      </w:r>
    </w:p>
    <w:p w14:paraId="17534E0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lang w:val="en-US" w:eastAsia="zh-CN"/>
        </w:rPr>
        <w:t>县林草局、县自然资源局、</w:t>
      </w:r>
      <w:r>
        <w:rPr>
          <w:rFonts w:hint="eastAsia" w:ascii="仿宋_GB2312" w:hAnsi="仿宋_GB2312" w:eastAsia="仿宋_GB2312" w:cs="仿宋_GB2312"/>
          <w:spacing w:val="-20"/>
          <w:sz w:val="32"/>
          <w:szCs w:val="32"/>
          <w:lang w:eastAsia="zh-CN"/>
        </w:rPr>
        <w:t>市生态环境局民乐分局、</w:t>
      </w:r>
      <w:r>
        <w:rPr>
          <w:rFonts w:hint="eastAsia" w:ascii="仿宋_GB2312" w:hAnsi="仿宋_GB2312" w:eastAsia="仿宋_GB2312" w:cs="仿宋_GB2312"/>
          <w:b w:val="0"/>
          <w:bCs w:val="0"/>
          <w:sz w:val="32"/>
          <w:szCs w:val="32"/>
          <w:lang w:val="en-US" w:eastAsia="zh-CN"/>
        </w:rPr>
        <w:t>县瀚青林草投资有限责任公司</w:t>
      </w:r>
    </w:p>
    <w:p w14:paraId="007ED8E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8.普及节水器具，提升机构效能。</w:t>
      </w:r>
      <w:r>
        <w:rPr>
          <w:rFonts w:hint="eastAsia" w:ascii="仿宋_GB2312" w:hAnsi="仿宋_GB2312" w:eastAsia="仿宋_GB2312" w:cs="仿宋_GB2312"/>
          <w:sz w:val="32"/>
          <w:szCs w:val="32"/>
        </w:rPr>
        <w:t>2026年底前，完成全县所有机关、学校、医院等公共机构的用水设施排查，对非节水型的</w:t>
      </w:r>
      <w:r>
        <w:rPr>
          <w:rFonts w:hint="eastAsia" w:ascii="仿宋_GB2312" w:hAnsi="仿宋_GB2312" w:eastAsia="仿宋_GB2312" w:cs="仿宋_GB2312"/>
          <w:sz w:val="32"/>
          <w:szCs w:val="32"/>
          <w:lang w:val="en-US" w:eastAsia="zh-CN"/>
        </w:rPr>
        <w:t>坐</w:t>
      </w:r>
      <w:r>
        <w:rPr>
          <w:rFonts w:hint="eastAsia" w:ascii="仿宋_GB2312" w:hAnsi="仿宋_GB2312" w:eastAsia="仿宋_GB2312" w:cs="仿宋_GB2312"/>
          <w:sz w:val="32"/>
          <w:szCs w:val="32"/>
        </w:rPr>
        <w:t>便器、水龙头、淋浴器进行更换，</w:t>
      </w:r>
      <w:r>
        <w:rPr>
          <w:rFonts w:hint="eastAsia" w:ascii="仿宋_GB2312" w:hAnsi="仿宋_GB2312" w:eastAsia="仿宋_GB2312" w:cs="仿宋_GB2312"/>
          <w:sz w:val="32"/>
          <w:szCs w:val="32"/>
          <w:lang w:val="en-US" w:eastAsia="zh-CN"/>
        </w:rPr>
        <w:t>力争</w:t>
      </w:r>
      <w:r>
        <w:rPr>
          <w:rFonts w:hint="eastAsia" w:ascii="仿宋_GB2312" w:hAnsi="仿宋_GB2312" w:eastAsia="仿宋_GB2312" w:cs="仿宋_GB2312"/>
          <w:sz w:val="32"/>
          <w:szCs w:val="32"/>
        </w:rPr>
        <w:t>安装率达到100%。推进老旧小区节水改造，鼓励推广使用节水器具。</w:t>
      </w:r>
    </w:p>
    <w:p w14:paraId="3BF76F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lang w:val="en-US" w:eastAsia="zh-CN"/>
        </w:rPr>
        <w:t>县住建局、县水务局、县市场监管局</w:t>
      </w:r>
    </w:p>
    <w:p w14:paraId="52E334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县机关事务</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教育局、</w:t>
      </w:r>
      <w:r>
        <w:rPr>
          <w:rFonts w:hint="eastAsia" w:ascii="仿宋_GB2312" w:hAnsi="仿宋_GB2312" w:eastAsia="仿宋_GB2312" w:cs="仿宋_GB2312"/>
          <w:sz w:val="32"/>
          <w:szCs w:val="32"/>
          <w:lang w:val="en-US" w:eastAsia="zh-CN"/>
        </w:rPr>
        <w:t>县卫健局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社管委</w:t>
      </w:r>
    </w:p>
    <w:p w14:paraId="15CFD3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（三）强化监管机制，推动共治共享</w:t>
      </w:r>
    </w:p>
    <w:p w14:paraId="4531050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9.开展专项检查，强化监督力度。</w:t>
      </w:r>
      <w:r>
        <w:rPr>
          <w:rFonts w:hint="eastAsia" w:ascii="仿宋_GB2312" w:hAnsi="仿宋_GB2312" w:eastAsia="仿宋_GB2312" w:cs="仿宋_GB2312"/>
          <w:b w:val="0"/>
          <w:bCs w:val="0"/>
          <w:sz w:val="32"/>
          <w:szCs w:val="32"/>
          <w:lang w:val="en-US" w:eastAsia="zh-CN"/>
        </w:rPr>
        <w:t>县住建局、县水务局、县市场监督管理局</w:t>
      </w:r>
      <w:r>
        <w:rPr>
          <w:rFonts w:hint="eastAsia" w:ascii="仿宋_GB2312" w:hAnsi="仿宋_GB2312" w:eastAsia="仿宋_GB2312" w:cs="仿宋_GB2312"/>
          <w:sz w:val="32"/>
          <w:szCs w:val="32"/>
        </w:rPr>
        <w:t>组建联合检查组，每季度对供水企业、污水处理厂、重点用水单位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试点小区</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源头超市、五金店铺开展一次节水专项检查，重点检查设施运行、计量数据、再生水利用、节水器具质量及违规取用水等情况，依法查处违法行为。</w:t>
      </w:r>
    </w:p>
    <w:p w14:paraId="6B30742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rPr>
        <w:t>县住建局</w:t>
      </w:r>
    </w:p>
    <w:p w14:paraId="459DDDE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水务局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县市场监管局</w:t>
      </w:r>
    </w:p>
    <w:p w14:paraId="668E6E7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10.丰富宣传形式，营造节水氛围。</w:t>
      </w:r>
      <w:r>
        <w:rPr>
          <w:rFonts w:hint="eastAsia" w:ascii="仿宋_GB2312" w:hAnsi="仿宋_GB2312" w:eastAsia="仿宋_GB2312" w:cs="仿宋_GB2312"/>
          <w:sz w:val="32"/>
          <w:szCs w:val="32"/>
        </w:rPr>
        <w:t>利用“世界水日”“中国水周”等节点，开展节水宣传“进社区、进学校、进机关、进企业”活动。将紫金府、瀚文苑试点案例制作成宣传材料，通过本地媒体、政务平台和社区宣传栏广泛传播。</w:t>
      </w:r>
    </w:p>
    <w:p w14:paraId="4D3E2C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rPr>
        <w:t>县委宣传部</w:t>
      </w:r>
    </w:p>
    <w:p w14:paraId="2746D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教育局、</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b w:val="0"/>
          <w:bCs w:val="0"/>
          <w:sz w:val="32"/>
          <w:szCs w:val="32"/>
        </w:rPr>
        <w:t>工信</w:t>
      </w:r>
      <w:r>
        <w:rPr>
          <w:rFonts w:hint="eastAsia" w:ascii="仿宋_GB2312" w:hAnsi="仿宋_GB2312" w:eastAsia="仿宋_GB2312" w:cs="仿宋_GB2312"/>
          <w:b w:val="0"/>
          <w:bCs w:val="0"/>
          <w:sz w:val="32"/>
          <w:szCs w:val="32"/>
          <w:lang w:val="en-US" w:eastAsia="zh-CN"/>
        </w:rPr>
        <w:t>和商务</w:t>
      </w:r>
      <w:r>
        <w:rPr>
          <w:rFonts w:hint="eastAsia" w:ascii="仿宋_GB2312" w:hAnsi="仿宋_GB2312" w:eastAsia="仿宋_GB2312" w:cs="仿宋_GB2312"/>
          <w:b w:val="0"/>
          <w:bCs w:val="0"/>
          <w:sz w:val="32"/>
          <w:szCs w:val="32"/>
        </w:rPr>
        <w:t>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20"/>
          <w:sz w:val="32"/>
          <w:szCs w:val="32"/>
          <w:lang w:val="en-US" w:eastAsia="zh-CN"/>
        </w:rPr>
        <w:t>县住建局、县水务局、</w:t>
      </w:r>
      <w:r>
        <w:rPr>
          <w:rFonts w:hint="eastAsia" w:ascii="仿宋_GB2312" w:hAnsi="仿宋_GB2312" w:eastAsia="仿宋_GB2312" w:cs="仿宋_GB2312"/>
          <w:b w:val="0"/>
          <w:bCs w:val="0"/>
          <w:sz w:val="32"/>
          <w:szCs w:val="32"/>
          <w:lang w:val="en-US" w:eastAsia="zh-CN"/>
        </w:rPr>
        <w:t>县卫健局、县机关事务中心、县融媒体中心、社管委</w:t>
      </w:r>
    </w:p>
    <w:p w14:paraId="53A062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三、保障措施</w:t>
      </w:r>
    </w:p>
    <w:p w14:paraId="452F338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（一）加强</w:t>
      </w:r>
      <w:r>
        <w:rPr>
          <w:rFonts w:hint="eastAsia" w:ascii="楷体_GB2312" w:hAnsi="楷体_GB2312" w:eastAsia="楷体_GB2312" w:cs="楷体_GB2312"/>
          <w:b/>
          <w:bCs/>
          <w:sz w:val="32"/>
          <w:szCs w:val="32"/>
          <w:lang w:val="en-US" w:eastAsia="zh-CN"/>
        </w:rPr>
        <w:t>协同配合</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各牵头、责任单位要强化工作统筹协</w:t>
      </w:r>
      <w:r>
        <w:rPr>
          <w:rFonts w:hint="eastAsia" w:ascii="仿宋_GB2312" w:hAnsi="仿宋_GB2312" w:eastAsia="仿宋_GB2312" w:cs="仿宋_GB2312"/>
          <w:sz w:val="32"/>
          <w:szCs w:val="32"/>
        </w:rPr>
        <w:t>调，各司其职、密切配合，及时研究解决推进城市节水工作过程中存在的突出问题，合力推动各项工作任务落地见效。</w:t>
      </w:r>
      <w:bookmarkStart w:id="0" w:name="_GoBack"/>
      <w:bookmarkEnd w:id="0"/>
    </w:p>
    <w:p w14:paraId="60DD2C8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（二）强化资金保障。</w:t>
      </w:r>
      <w:r>
        <w:rPr>
          <w:rFonts w:hint="eastAsia" w:ascii="仿宋_GB2312" w:hAnsi="仿宋_GB2312" w:eastAsia="仿宋_GB2312" w:cs="仿宋_GB2312"/>
          <w:sz w:val="32"/>
          <w:szCs w:val="32"/>
          <w:lang w:val="en-US" w:eastAsia="zh-CN"/>
        </w:rPr>
        <w:t>加大政府节水专项财政投入力度，</w:t>
      </w:r>
      <w:r>
        <w:rPr>
          <w:rFonts w:hint="eastAsia" w:ascii="仿宋_GB2312" w:hAnsi="仿宋_GB2312" w:eastAsia="仿宋_GB2312" w:cs="仿宋_GB2312"/>
          <w:sz w:val="32"/>
          <w:szCs w:val="32"/>
        </w:rPr>
        <w:t>积极争取中央、省级专项资金，重点支持</w:t>
      </w:r>
      <w:r>
        <w:rPr>
          <w:rFonts w:hint="eastAsia" w:ascii="仿宋_GB2312" w:hAnsi="仿宋_GB2312" w:eastAsia="仿宋_GB2312" w:cs="仿宋_GB2312"/>
          <w:sz w:val="32"/>
          <w:szCs w:val="32"/>
          <w:lang w:val="en-US" w:eastAsia="zh-CN"/>
        </w:rPr>
        <w:t>城市老旧管网更新改造、</w:t>
      </w:r>
      <w:r>
        <w:rPr>
          <w:rFonts w:hint="eastAsia" w:ascii="仿宋_GB2312" w:hAnsi="仿宋_GB2312" w:eastAsia="仿宋_GB2312" w:cs="仿宋_GB2312"/>
          <w:sz w:val="32"/>
          <w:szCs w:val="32"/>
        </w:rPr>
        <w:t>“一户一表”改造</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rPr>
        <w:t>、再生水管网建设、</w:t>
      </w:r>
      <w:r>
        <w:rPr>
          <w:rFonts w:hint="eastAsia" w:ascii="仿宋_GB2312" w:hAnsi="仿宋_GB2312" w:eastAsia="仿宋_GB2312" w:cs="仿宋_GB2312"/>
          <w:sz w:val="32"/>
          <w:szCs w:val="32"/>
          <w:lang w:val="en-US" w:eastAsia="zh-CN"/>
        </w:rPr>
        <w:t>城市绿化改造、海绵城市建设等重点项目</w:t>
      </w:r>
      <w:r>
        <w:rPr>
          <w:rFonts w:hint="eastAsia" w:ascii="仿宋_GB2312" w:hAnsi="仿宋_GB2312" w:eastAsia="仿宋_GB2312" w:cs="仿宋_GB2312"/>
          <w:sz w:val="32"/>
          <w:szCs w:val="32"/>
        </w:rPr>
        <w:t>。</w:t>
      </w:r>
    </w:p>
    <w:p w14:paraId="010AFC3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）鼓励社会参与。</w:t>
      </w:r>
      <w:r>
        <w:rPr>
          <w:rFonts w:hint="eastAsia" w:ascii="仿宋_GB2312" w:hAnsi="仿宋_GB2312" w:eastAsia="仿宋_GB2312" w:cs="仿宋_GB2312"/>
          <w:sz w:val="32"/>
          <w:szCs w:val="32"/>
        </w:rPr>
        <w:t>公开节水监督电话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0936-4425005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，鼓励市民举报漏水点和浪费用水行为。推广试点小区经验，引导更多社区、物业和居民家庭主动参与节水实践。</w:t>
      </w:r>
    </w:p>
    <w:p w14:paraId="47B66B0C">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sz w:val="44"/>
          <w:szCs w:val="44"/>
        </w:rPr>
      </w:pPr>
    </w:p>
    <w:sectPr>
      <w:footerReference r:id="rId3" w:type="default"/>
      <w:pgSz w:w="11906" w:h="16838"/>
      <w:pgMar w:top="2098" w:right="1474" w:bottom="1984" w:left="1587" w:header="851"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9328">
    <w:pPr>
      <w:wordWrap w:val="0"/>
      <w:autoSpaceDE w:val="0"/>
      <w:autoSpaceDN w:val="0"/>
      <w:spacing w:before="0" w:after="0" w:line="239" w:lineRule="auto"/>
      <w:ind w:right="400" w:firstLine="0"/>
      <w:jc w:val="right"/>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52A5C">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D52A5C">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3D304"/>
    <w:multiLevelType w:val="singleLevel"/>
    <w:tmpl w:val="90C3D30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32D3"/>
    <w:rsid w:val="004B48CF"/>
    <w:rsid w:val="026A7BAE"/>
    <w:rsid w:val="027A5940"/>
    <w:rsid w:val="02903491"/>
    <w:rsid w:val="03681C3C"/>
    <w:rsid w:val="04161698"/>
    <w:rsid w:val="058B29A1"/>
    <w:rsid w:val="0A4C7BC2"/>
    <w:rsid w:val="0BA71469"/>
    <w:rsid w:val="105C48D7"/>
    <w:rsid w:val="10CC380A"/>
    <w:rsid w:val="10DB57FB"/>
    <w:rsid w:val="11651569"/>
    <w:rsid w:val="125D4245"/>
    <w:rsid w:val="128070DA"/>
    <w:rsid w:val="13C0508B"/>
    <w:rsid w:val="15F00CE6"/>
    <w:rsid w:val="161245EE"/>
    <w:rsid w:val="17214184"/>
    <w:rsid w:val="177C13BA"/>
    <w:rsid w:val="198C1D89"/>
    <w:rsid w:val="199450E1"/>
    <w:rsid w:val="19F12DDB"/>
    <w:rsid w:val="1AB46B45"/>
    <w:rsid w:val="1AEB2ADF"/>
    <w:rsid w:val="1E9F430C"/>
    <w:rsid w:val="1EF26B32"/>
    <w:rsid w:val="1FAC4343"/>
    <w:rsid w:val="202769AF"/>
    <w:rsid w:val="22860C17"/>
    <w:rsid w:val="24C20D54"/>
    <w:rsid w:val="24CD1928"/>
    <w:rsid w:val="24EC786D"/>
    <w:rsid w:val="25D649BC"/>
    <w:rsid w:val="273D0B66"/>
    <w:rsid w:val="28D472A8"/>
    <w:rsid w:val="2A524929"/>
    <w:rsid w:val="2B395AE8"/>
    <w:rsid w:val="2C6B6503"/>
    <w:rsid w:val="2CBC077F"/>
    <w:rsid w:val="2D687FBF"/>
    <w:rsid w:val="2D71156A"/>
    <w:rsid w:val="2DD438A6"/>
    <w:rsid w:val="2DE41D3C"/>
    <w:rsid w:val="2E2760CC"/>
    <w:rsid w:val="312D7D2E"/>
    <w:rsid w:val="32AC6BA0"/>
    <w:rsid w:val="35902AA2"/>
    <w:rsid w:val="36C57F36"/>
    <w:rsid w:val="37753A04"/>
    <w:rsid w:val="37826121"/>
    <w:rsid w:val="3A9E3272"/>
    <w:rsid w:val="3B3224D7"/>
    <w:rsid w:val="3B677B08"/>
    <w:rsid w:val="3C210D51"/>
    <w:rsid w:val="3EFC2C5D"/>
    <w:rsid w:val="40A77E98"/>
    <w:rsid w:val="41AF2209"/>
    <w:rsid w:val="4323158A"/>
    <w:rsid w:val="4497145E"/>
    <w:rsid w:val="44A26055"/>
    <w:rsid w:val="44A92F3F"/>
    <w:rsid w:val="45DC261A"/>
    <w:rsid w:val="45F823D0"/>
    <w:rsid w:val="463A4C5A"/>
    <w:rsid w:val="46B10C1E"/>
    <w:rsid w:val="492D2391"/>
    <w:rsid w:val="4CCC0113"/>
    <w:rsid w:val="4D12078E"/>
    <w:rsid w:val="4D3B0DF4"/>
    <w:rsid w:val="4E0A003C"/>
    <w:rsid w:val="4E21623C"/>
    <w:rsid w:val="4F941000"/>
    <w:rsid w:val="5043693E"/>
    <w:rsid w:val="569F23F4"/>
    <w:rsid w:val="57CA16F3"/>
    <w:rsid w:val="58272FF7"/>
    <w:rsid w:val="595D0489"/>
    <w:rsid w:val="596C7F26"/>
    <w:rsid w:val="59741916"/>
    <w:rsid w:val="59DE1485"/>
    <w:rsid w:val="5ADF3707"/>
    <w:rsid w:val="5AFA4029"/>
    <w:rsid w:val="5C606182"/>
    <w:rsid w:val="5E0F60B1"/>
    <w:rsid w:val="601B1DCC"/>
    <w:rsid w:val="60327E35"/>
    <w:rsid w:val="60FF065F"/>
    <w:rsid w:val="61AD3C17"/>
    <w:rsid w:val="61E810F3"/>
    <w:rsid w:val="6204484E"/>
    <w:rsid w:val="62854B94"/>
    <w:rsid w:val="62C56728"/>
    <w:rsid w:val="65B55790"/>
    <w:rsid w:val="66AD6C13"/>
    <w:rsid w:val="67BD6B7E"/>
    <w:rsid w:val="68376930"/>
    <w:rsid w:val="68AE2214"/>
    <w:rsid w:val="6A723C50"/>
    <w:rsid w:val="6A822C83"/>
    <w:rsid w:val="6C110D83"/>
    <w:rsid w:val="6CDB68BA"/>
    <w:rsid w:val="6D5B058A"/>
    <w:rsid w:val="6DF461D1"/>
    <w:rsid w:val="6F800BBD"/>
    <w:rsid w:val="7113780F"/>
    <w:rsid w:val="71665F3D"/>
    <w:rsid w:val="72F773E8"/>
    <w:rsid w:val="73927111"/>
    <w:rsid w:val="74793E2D"/>
    <w:rsid w:val="761B163F"/>
    <w:rsid w:val="772269FE"/>
    <w:rsid w:val="773F135E"/>
    <w:rsid w:val="7860333A"/>
    <w:rsid w:val="78BF719C"/>
    <w:rsid w:val="78FD327E"/>
    <w:rsid w:val="7CF16C56"/>
    <w:rsid w:val="7E152E18"/>
    <w:rsid w:val="7E291DDD"/>
    <w:rsid w:val="7F140C1B"/>
    <w:rsid w:val="7F594F87"/>
    <w:rsid w:val="7F7A648F"/>
    <w:rsid w:val="7FA9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Indent 2"/>
    <w:basedOn w:val="1"/>
    <w:next w:val="2"/>
    <w:qFormat/>
    <w:uiPriority w:val="0"/>
    <w:pPr>
      <w:spacing w:line="700" w:lineRule="exact"/>
      <w:ind w:firstLine="630"/>
    </w:pPr>
    <w:rPr>
      <w:rFonts w:ascii="楷体_GB2312" w:eastAsia="楷体_GB2312"/>
      <w:b/>
      <w:bCs/>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3223</Words>
  <Characters>3366</Characters>
  <Lines>0</Lines>
  <Paragraphs>0</Paragraphs>
  <TotalTime>3</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2026-02-25T08:04:00Z</dcterms:created>
  <dc:creator>Administrator</dc:creator>
  <cp:lastModifiedBy>孤雁</cp:lastModifiedBy>
  <cp:lastPrinted>2026-03-05T10:08:00Z</cp:lastPrinted>
  <dcterms:modified xsi:type="dcterms:W3CDTF">2026-03-05T10:28:32Z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eyJoZGlkIjoiZTYyZTgwOWE4NTUwMGM5OTlkMzhmZDQwNjRhNGMzN2EiLCJ1c2VySWQiOiI1MTU5ODEyNjkifQ==</vt:lpwstr>
  </property>
  <property fmtid="{D5CDD505-2E9C-101B-9397-08002B2CF9AE}" pid="4" name="ICV">
    <vt:lpwstr>2F342B6D58CD4268BAABA01CE6C33A5C_12</vt:lpwstr>
  </property>
</Properties>
</file>