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95D0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auto"/>
          <w:sz w:val="44"/>
          <w:szCs w:val="44"/>
        </w:rPr>
      </w:pPr>
    </w:p>
    <w:p w14:paraId="16D829B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民乐县快递物流企业“规行纳市”规范管理</w:t>
      </w:r>
    </w:p>
    <w:p w14:paraId="6B4CB01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实施</w:t>
      </w:r>
      <w:r>
        <w:rPr>
          <w:rFonts w:hint="eastAsia" w:ascii="方正小标宋_GBK" w:hAnsi="方正小标宋_GBK" w:eastAsia="方正小标宋_GBK" w:cs="方正小标宋_GBK"/>
          <w:color w:val="auto"/>
          <w:sz w:val="44"/>
          <w:szCs w:val="44"/>
        </w:rPr>
        <w:t>方案</w:t>
      </w:r>
      <w:bookmarkStart w:id="0" w:name="_GoBack"/>
      <w:bookmarkEnd w:id="0"/>
    </w:p>
    <w:p w14:paraId="056BCF72">
      <w:pPr>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意见征求稿</w:t>
      </w:r>
      <w:r>
        <w:rPr>
          <w:rFonts w:hint="eastAsia" w:ascii="仿宋_GB2312" w:hAnsi="仿宋_GB2312" w:eastAsia="仿宋_GB2312" w:cs="仿宋_GB2312"/>
          <w:color w:val="auto"/>
          <w:sz w:val="32"/>
          <w:szCs w:val="32"/>
          <w:lang w:eastAsia="zh-CN"/>
        </w:rPr>
        <w:t>）</w:t>
      </w:r>
    </w:p>
    <w:p w14:paraId="574BEC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139341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根据中共甘肃省委办公厅 甘肃省人民政府办公厅《关于加快全省交通运输高质量发展的意见》和</w:t>
      </w:r>
      <w:r>
        <w:rPr>
          <w:rFonts w:hint="default" w:ascii="仿宋_GB2312" w:hAnsi="仿宋_GB2312" w:eastAsia="仿宋_GB2312" w:cs="仿宋_GB2312"/>
          <w:color w:val="auto"/>
          <w:sz w:val="32"/>
          <w:szCs w:val="32"/>
          <w:lang w:val="en-US" w:eastAsia="zh-CN"/>
        </w:rPr>
        <w:t>张掖市交通运输局</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张掖市发展和改革委员会《关于印发落实〈甘肃省交通物流降本增效行动重点任务实施方案〉任务分解表的通知》</w:t>
      </w:r>
      <w:r>
        <w:rPr>
          <w:rFonts w:hint="eastAsia" w:ascii="仿宋_GB2312" w:hAnsi="仿宋_GB2312" w:eastAsia="仿宋_GB2312" w:cs="仿宋_GB2312"/>
          <w:color w:val="auto"/>
          <w:sz w:val="32"/>
          <w:szCs w:val="32"/>
          <w:lang w:val="en-US" w:eastAsia="zh-CN"/>
        </w:rPr>
        <w:t>要求，为全</w:t>
      </w:r>
      <w:r>
        <w:rPr>
          <w:rFonts w:hint="eastAsia" w:ascii="仿宋_GB2312" w:hAnsi="仿宋_GB2312" w:eastAsia="仿宋_GB2312" w:cs="仿宋_GB2312"/>
          <w:color w:val="auto"/>
          <w:sz w:val="32"/>
          <w:szCs w:val="32"/>
        </w:rPr>
        <w:t>面优化我县物流行业发展环境与空间布局，规范</w:t>
      </w:r>
      <w:r>
        <w:rPr>
          <w:rFonts w:hint="eastAsia" w:ascii="仿宋_GB2312" w:hAnsi="仿宋_GB2312" w:eastAsia="仿宋_GB2312" w:cs="仿宋_GB2312"/>
          <w:color w:val="auto"/>
          <w:sz w:val="32"/>
          <w:szCs w:val="32"/>
          <w:lang w:val="en-US" w:eastAsia="zh-CN"/>
        </w:rPr>
        <w:t>市场</w:t>
      </w:r>
      <w:r>
        <w:rPr>
          <w:rFonts w:hint="eastAsia" w:ascii="仿宋_GB2312" w:hAnsi="仿宋_GB2312" w:eastAsia="仿宋_GB2312" w:cs="仿宋_GB2312"/>
          <w:color w:val="auto"/>
          <w:sz w:val="32"/>
          <w:szCs w:val="32"/>
        </w:rPr>
        <w:t>运营秩序、提升</w:t>
      </w:r>
      <w:r>
        <w:rPr>
          <w:rFonts w:hint="eastAsia" w:ascii="仿宋_GB2312" w:hAnsi="仿宋_GB2312" w:eastAsia="仿宋_GB2312" w:cs="仿宋_GB2312"/>
          <w:color w:val="auto"/>
          <w:sz w:val="32"/>
          <w:szCs w:val="32"/>
          <w:lang w:val="en-US" w:eastAsia="zh-CN"/>
        </w:rPr>
        <w:t>行业</w:t>
      </w:r>
      <w:r>
        <w:rPr>
          <w:rFonts w:hint="eastAsia" w:ascii="仿宋_GB2312" w:hAnsi="仿宋_GB2312" w:eastAsia="仿宋_GB2312" w:cs="仿宋_GB2312"/>
          <w:color w:val="auto"/>
          <w:sz w:val="32"/>
          <w:szCs w:val="32"/>
        </w:rPr>
        <w:t>服务效能，推动县域内分散的快递、物流、冷链及商贸配送资源向</w:t>
      </w:r>
      <w:r>
        <w:rPr>
          <w:rFonts w:hint="eastAsia" w:ascii="仿宋_GB2312" w:hAnsi="仿宋_GB2312" w:eastAsia="仿宋_GB2312" w:cs="仿宋_GB2312"/>
          <w:color w:val="auto"/>
          <w:sz w:val="32"/>
          <w:szCs w:val="32"/>
          <w:lang w:val="en-US" w:eastAsia="zh-CN"/>
        </w:rPr>
        <w:t>物流</w:t>
      </w:r>
      <w:r>
        <w:rPr>
          <w:rFonts w:hint="eastAsia" w:ascii="仿宋_GB2312" w:hAnsi="仿宋_GB2312" w:eastAsia="仿宋_GB2312" w:cs="仿宋_GB2312"/>
          <w:color w:val="auto"/>
          <w:sz w:val="32"/>
          <w:szCs w:val="32"/>
        </w:rPr>
        <w:t>园区集中集聚，构建“集约高效、安全规范、智能绿色、融合发展”的现代物流体系，有效降低社会物流成本，特制定本方案。</w:t>
      </w:r>
    </w:p>
    <w:p w14:paraId="752D45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一、任务目标</w:t>
      </w:r>
    </w:p>
    <w:p w14:paraId="0C2EEA6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坚持“政府引导、市场主导、资源整合、安全高效”的原则，以构建“开放惠民、集约共享、双向畅通</w:t>
      </w:r>
      <w:r>
        <w:rPr>
          <w:rFonts w:hint="eastAsia" w:ascii="仿宋_GB2312" w:hAnsi="仿宋_GB2312" w:eastAsia="仿宋_GB2312" w:cs="仿宋_GB2312"/>
          <w:color w:val="auto"/>
          <w:sz w:val="32"/>
          <w:szCs w:val="32"/>
          <w:lang w:val="en-US" w:eastAsia="zh-CN"/>
        </w:rPr>
        <w:t>、智慧高效</w:t>
      </w:r>
      <w:r>
        <w:rPr>
          <w:rFonts w:hint="default" w:ascii="仿宋_GB2312" w:hAnsi="仿宋_GB2312" w:eastAsia="仿宋_GB2312" w:cs="仿宋_GB2312"/>
          <w:color w:val="auto"/>
          <w:sz w:val="32"/>
          <w:szCs w:val="32"/>
          <w:lang w:val="en-US" w:eastAsia="zh-CN"/>
        </w:rPr>
        <w:t>”的县</w:t>
      </w:r>
      <w:r>
        <w:rPr>
          <w:rFonts w:hint="eastAsia" w:ascii="仿宋_GB2312" w:hAnsi="仿宋_GB2312" w:eastAsia="仿宋_GB2312" w:cs="仿宋_GB2312"/>
          <w:color w:val="auto"/>
          <w:sz w:val="32"/>
          <w:szCs w:val="32"/>
          <w:lang w:val="en-US" w:eastAsia="zh-CN"/>
        </w:rPr>
        <w:t>镇</w:t>
      </w:r>
      <w:r>
        <w:rPr>
          <w:rFonts w:hint="default" w:ascii="仿宋_GB2312" w:hAnsi="仿宋_GB2312" w:eastAsia="仿宋_GB2312" w:cs="仿宋_GB2312"/>
          <w:color w:val="auto"/>
          <w:sz w:val="32"/>
          <w:szCs w:val="32"/>
          <w:lang w:val="en-US" w:eastAsia="zh-CN"/>
        </w:rPr>
        <w:t>村三级寄递物流体系为根本遵循。通过“</w:t>
      </w:r>
      <w:r>
        <w:rPr>
          <w:rFonts w:hint="eastAsia" w:ascii="仿宋_GB2312" w:hAnsi="仿宋_GB2312" w:eastAsia="仿宋_GB2312" w:cs="仿宋_GB2312"/>
          <w:color w:val="auto"/>
          <w:sz w:val="32"/>
          <w:szCs w:val="32"/>
          <w:lang w:val="en-US" w:eastAsia="zh-CN"/>
        </w:rPr>
        <w:t>规行纳市</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系统性工程</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深度整合物流资源，</w:t>
      </w:r>
      <w:r>
        <w:rPr>
          <w:rFonts w:hint="default" w:ascii="仿宋_GB2312" w:hAnsi="仿宋_GB2312" w:eastAsia="仿宋_GB2312" w:cs="仿宋_GB2312"/>
          <w:color w:val="auto"/>
          <w:sz w:val="32"/>
          <w:szCs w:val="32"/>
          <w:lang w:val="en-US" w:eastAsia="zh-CN"/>
        </w:rPr>
        <w:t>实现场地、设备、数据、配送等多维度资源共享</w:t>
      </w:r>
      <w:r>
        <w:rPr>
          <w:rFonts w:hint="eastAsia" w:ascii="仿宋_GB2312" w:hAnsi="仿宋_GB2312" w:eastAsia="仿宋_GB2312" w:cs="仿宋_GB2312"/>
          <w:color w:val="auto"/>
          <w:sz w:val="32"/>
          <w:szCs w:val="32"/>
          <w:lang w:val="en-US" w:eastAsia="zh-CN"/>
        </w:rPr>
        <w:t>与协同运作</w:t>
      </w:r>
      <w:r>
        <w:rPr>
          <w:rFonts w:hint="default" w:ascii="仿宋_GB2312" w:hAnsi="仿宋_GB2312" w:eastAsia="仿宋_GB2312" w:cs="仿宋_GB2312"/>
          <w:color w:val="auto"/>
          <w:sz w:val="32"/>
          <w:szCs w:val="32"/>
          <w:lang w:val="en-US" w:eastAsia="zh-CN"/>
        </w:rPr>
        <w:t>，力争在</w:t>
      </w:r>
      <w:r>
        <w:rPr>
          <w:rFonts w:hint="eastAsia" w:ascii="仿宋_GB2312" w:hAnsi="仿宋_GB2312" w:eastAsia="仿宋_GB2312" w:cs="仿宋_GB2312"/>
          <w:color w:val="auto"/>
          <w:sz w:val="32"/>
          <w:szCs w:val="32"/>
          <w:lang w:val="en-US" w:eastAsia="zh-CN"/>
        </w:rPr>
        <w:t>2026年6月底</w:t>
      </w:r>
      <w:r>
        <w:rPr>
          <w:rFonts w:hint="default" w:ascii="仿宋_GB2312" w:hAnsi="仿宋_GB2312" w:eastAsia="仿宋_GB2312" w:cs="仿宋_GB2312"/>
          <w:color w:val="auto"/>
          <w:sz w:val="32"/>
          <w:szCs w:val="32"/>
          <w:lang w:val="en-US" w:eastAsia="zh-CN"/>
        </w:rPr>
        <w:t>实现县域内主导</w:t>
      </w:r>
      <w:r>
        <w:rPr>
          <w:rFonts w:hint="eastAsia" w:ascii="仿宋_GB2312" w:hAnsi="仿宋_GB2312" w:eastAsia="仿宋_GB2312" w:cs="仿宋_GB2312"/>
          <w:color w:val="auto"/>
          <w:sz w:val="32"/>
          <w:szCs w:val="32"/>
          <w:lang w:val="en-US" w:eastAsia="zh-CN"/>
        </w:rPr>
        <w:t>快递物流</w:t>
      </w:r>
      <w:r>
        <w:rPr>
          <w:rFonts w:hint="default" w:ascii="仿宋_GB2312" w:hAnsi="仿宋_GB2312" w:eastAsia="仿宋_GB2312" w:cs="仿宋_GB2312"/>
          <w:color w:val="auto"/>
          <w:sz w:val="32"/>
          <w:szCs w:val="32"/>
          <w:lang w:val="en-US" w:eastAsia="zh-CN"/>
        </w:rPr>
        <w:t>企业集中入园</w:t>
      </w:r>
      <w:r>
        <w:rPr>
          <w:rFonts w:hint="eastAsia" w:ascii="仿宋_GB2312" w:hAnsi="仿宋_GB2312" w:eastAsia="仿宋_GB2312" w:cs="仿宋_GB2312"/>
          <w:color w:val="auto"/>
          <w:sz w:val="32"/>
          <w:szCs w:val="32"/>
          <w:lang w:val="en-US" w:eastAsia="zh-CN"/>
        </w:rPr>
        <w:t>运营</w:t>
      </w:r>
      <w:r>
        <w:rPr>
          <w:rFonts w:hint="default" w:ascii="仿宋_GB2312" w:hAnsi="仿宋_GB2312" w:eastAsia="仿宋_GB2312" w:cs="仿宋_GB2312"/>
          <w:color w:val="auto"/>
          <w:sz w:val="32"/>
          <w:szCs w:val="32"/>
          <w:lang w:val="en-US" w:eastAsia="zh-CN"/>
        </w:rPr>
        <w:t>，智能分拣设备利用率超90%，城乡共同配送覆盖率100%，物流运营效率与服务品质显著提升，为城乡群众与</w:t>
      </w:r>
      <w:r>
        <w:rPr>
          <w:rFonts w:hint="eastAsia" w:ascii="仿宋_GB2312" w:hAnsi="仿宋_GB2312" w:eastAsia="仿宋_GB2312" w:cs="仿宋_GB2312"/>
          <w:color w:val="auto"/>
          <w:sz w:val="32"/>
          <w:szCs w:val="32"/>
          <w:highlight w:val="none"/>
          <w:lang w:val="en-US" w:eastAsia="zh-CN"/>
        </w:rPr>
        <w:t>市场主体</w:t>
      </w:r>
      <w:r>
        <w:rPr>
          <w:rFonts w:hint="default" w:ascii="仿宋_GB2312" w:hAnsi="仿宋_GB2312" w:eastAsia="仿宋_GB2312" w:cs="仿宋_GB2312"/>
          <w:color w:val="auto"/>
          <w:sz w:val="32"/>
          <w:szCs w:val="32"/>
          <w:lang w:val="en-US" w:eastAsia="zh-CN"/>
        </w:rPr>
        <w:t>提供更优质、更经济的物流服务。</w:t>
      </w:r>
    </w:p>
    <w:p w14:paraId="69EDA3D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二、实施范围及对象</w:t>
      </w:r>
    </w:p>
    <w:p w14:paraId="0A2F1B9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1.实施范围：</w:t>
      </w:r>
      <w:r>
        <w:rPr>
          <w:rFonts w:hint="eastAsia" w:ascii="仿宋_GB2312" w:hAnsi="仿宋_GB2312" w:eastAsia="仿宋_GB2312" w:cs="仿宋_GB2312"/>
          <w:color w:val="auto"/>
          <w:sz w:val="32"/>
          <w:szCs w:val="32"/>
          <w:lang w:val="en-US" w:eastAsia="zh-CN"/>
        </w:rPr>
        <w:t>覆盖全县县城建成区、乐民新城、镇政府驻地、业务量集中的社区与行政村，聚焦占道经营、设施简陋、安全隐患突出</w:t>
      </w:r>
      <w:r>
        <w:rPr>
          <w:rFonts w:hint="eastAsia" w:ascii="仿宋_GB2312" w:hAnsi="仿宋_GB2312" w:eastAsia="仿宋_GB2312" w:cs="仿宋_GB2312"/>
          <w:color w:val="auto"/>
          <w:sz w:val="32"/>
          <w:szCs w:val="32"/>
          <w:highlight w:val="none"/>
          <w:lang w:val="en-US" w:eastAsia="zh-CN"/>
        </w:rPr>
        <w:t>的快递行业市场经营主体</w:t>
      </w:r>
      <w:r>
        <w:rPr>
          <w:rFonts w:hint="eastAsia" w:ascii="仿宋_GB2312" w:hAnsi="仿宋_GB2312" w:eastAsia="仿宋_GB2312" w:cs="仿宋_GB2312"/>
          <w:color w:val="auto"/>
          <w:sz w:val="32"/>
          <w:szCs w:val="32"/>
          <w:lang w:val="en-US" w:eastAsia="zh-CN"/>
        </w:rPr>
        <w:t>。</w:t>
      </w:r>
    </w:p>
    <w:p w14:paraId="55F1182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2.实施对象：</w:t>
      </w:r>
      <w:r>
        <w:rPr>
          <w:rFonts w:hint="eastAsia" w:ascii="仿宋_GB2312" w:hAnsi="仿宋_GB2312" w:eastAsia="仿宋_GB2312" w:cs="仿宋_GB2312"/>
          <w:color w:val="auto"/>
          <w:sz w:val="32"/>
          <w:szCs w:val="32"/>
          <w:lang w:val="en-US" w:eastAsia="zh-CN"/>
        </w:rPr>
        <w:t>县域内依法取得经营许可的</w:t>
      </w:r>
      <w:r>
        <w:rPr>
          <w:rFonts w:hint="eastAsia" w:ascii="仿宋_GB2312" w:hAnsi="仿宋_GB2312" w:eastAsia="仿宋_GB2312" w:cs="仿宋_GB2312"/>
          <w:color w:val="auto"/>
          <w:sz w:val="32"/>
          <w:szCs w:val="32"/>
          <w:highlight w:val="none"/>
          <w:lang w:val="en-US" w:eastAsia="zh-CN"/>
        </w:rPr>
        <w:t>快递行业市场经营主体</w:t>
      </w:r>
      <w:r>
        <w:rPr>
          <w:rFonts w:hint="eastAsia" w:ascii="仿宋_GB2312" w:hAnsi="仿宋_GB2312" w:eastAsia="仿宋_GB2312" w:cs="仿宋_GB2312"/>
          <w:color w:val="auto"/>
          <w:sz w:val="32"/>
          <w:szCs w:val="32"/>
          <w:lang w:val="en-US" w:eastAsia="zh-CN"/>
        </w:rPr>
        <w:t>；从事零担干线、仓储配送的物流运输企业；从事生鲜农产品、冷冻冷藏食品的冷链物流企业；依托物流网络进行商品分销</w:t>
      </w:r>
      <w:r>
        <w:rPr>
          <w:rFonts w:hint="eastAsia" w:ascii="仿宋_GB2312" w:hAnsi="仿宋_GB2312" w:eastAsia="仿宋_GB2312" w:cs="仿宋_GB2312"/>
          <w:color w:val="auto"/>
          <w:sz w:val="32"/>
          <w:szCs w:val="32"/>
          <w:highlight w:val="none"/>
          <w:lang w:val="en-US" w:eastAsia="zh-CN"/>
        </w:rPr>
        <w:t>的批发零售企业。</w:t>
      </w:r>
    </w:p>
    <w:p w14:paraId="728AD94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三、主要任务</w:t>
      </w:r>
    </w:p>
    <w:p w14:paraId="0A413CC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（一）引导企业集中入驻，实现集聚发展。</w:t>
      </w:r>
      <w:r>
        <w:rPr>
          <w:rFonts w:hint="eastAsia" w:ascii="仿宋_GB2312" w:hAnsi="仿宋_GB2312" w:eastAsia="仿宋_GB2312" w:cs="仿宋_GB2312"/>
          <w:color w:val="auto"/>
          <w:sz w:val="32"/>
          <w:szCs w:val="32"/>
          <w:lang w:val="en-US" w:eastAsia="zh-CN"/>
        </w:rPr>
        <w:t>以精准政策激励和优化政府服务为核心抓手，分层分类有序引导</w:t>
      </w:r>
      <w:r>
        <w:rPr>
          <w:rFonts w:hint="eastAsia" w:ascii="仿宋_GB2312" w:hAnsi="仿宋_GB2312" w:eastAsia="仿宋_GB2312" w:cs="仿宋_GB2312"/>
          <w:color w:val="auto"/>
          <w:sz w:val="32"/>
          <w:szCs w:val="32"/>
          <w:highlight w:val="none"/>
          <w:lang w:val="en-US" w:eastAsia="zh-CN"/>
        </w:rPr>
        <w:t>各类市场经营主体向物流园区集聚，</w:t>
      </w:r>
      <w:r>
        <w:rPr>
          <w:rFonts w:hint="eastAsia" w:ascii="仿宋_GB2312" w:hAnsi="仿宋_GB2312" w:eastAsia="仿宋_GB2312" w:cs="仿宋_GB2312"/>
          <w:color w:val="auto"/>
          <w:sz w:val="32"/>
          <w:szCs w:val="32"/>
          <w:lang w:val="en-US" w:eastAsia="zh-CN"/>
        </w:rPr>
        <w:t>形成规模效应和集群优势。</w:t>
      </w:r>
      <w:r>
        <w:rPr>
          <w:rFonts w:hint="eastAsia" w:ascii="仿宋_GB2312" w:hAnsi="仿宋_GB2312" w:eastAsia="仿宋_GB2312" w:cs="仿宋_GB2312"/>
          <w:b w:val="0"/>
          <w:bCs w:val="0"/>
          <w:color w:val="auto"/>
          <w:sz w:val="32"/>
          <w:szCs w:val="32"/>
          <w:lang w:val="en-US" w:eastAsia="zh-CN"/>
        </w:rPr>
        <w:t>建立协调合作机制，协调物流园区与入驻市场经营主体之间制</w:t>
      </w:r>
      <w:r>
        <w:rPr>
          <w:rFonts w:hint="eastAsia" w:ascii="仿宋_GB2312" w:hAnsi="仿宋_GB2312" w:eastAsia="仿宋_GB2312" w:cs="仿宋_GB2312"/>
          <w:color w:val="auto"/>
          <w:sz w:val="32"/>
          <w:szCs w:val="32"/>
          <w:lang w:val="en-US" w:eastAsia="zh-CN"/>
        </w:rPr>
        <w:t>定场地租金、初期运营管理费减免等在内的“优惠工具包”，切实降低</w:t>
      </w:r>
      <w:r>
        <w:rPr>
          <w:rFonts w:hint="eastAsia" w:ascii="仿宋_GB2312" w:hAnsi="仿宋_GB2312" w:eastAsia="仿宋_GB2312" w:cs="仿宋_GB2312"/>
          <w:color w:val="auto"/>
          <w:sz w:val="32"/>
          <w:szCs w:val="32"/>
          <w:highlight w:val="none"/>
          <w:lang w:val="en-US" w:eastAsia="zh-CN"/>
        </w:rPr>
        <w:t>市场主体</w:t>
      </w:r>
      <w:r>
        <w:rPr>
          <w:rFonts w:hint="eastAsia" w:ascii="仿宋_GB2312" w:hAnsi="仿宋_GB2312" w:eastAsia="仿宋_GB2312" w:cs="仿宋_GB2312"/>
          <w:color w:val="auto"/>
          <w:sz w:val="32"/>
          <w:szCs w:val="32"/>
          <w:lang w:val="en-US" w:eastAsia="zh-CN"/>
        </w:rPr>
        <w:t>入园与过渡成本。</w:t>
      </w:r>
      <w:r>
        <w:rPr>
          <w:rFonts w:hint="eastAsia" w:ascii="仿宋_GB2312" w:hAnsi="仿宋_GB2312" w:eastAsia="仿宋_GB2312" w:cs="仿宋_GB2312"/>
          <w:b w:val="0"/>
          <w:bCs w:val="0"/>
          <w:color w:val="auto"/>
          <w:sz w:val="32"/>
          <w:szCs w:val="32"/>
          <w:lang w:val="en-US" w:eastAsia="zh-CN"/>
        </w:rPr>
        <w:t>组织企业精准对接，通过</w:t>
      </w:r>
      <w:r>
        <w:rPr>
          <w:rFonts w:hint="eastAsia" w:ascii="仿宋_GB2312" w:hAnsi="仿宋_GB2312" w:eastAsia="仿宋_GB2312" w:cs="仿宋_GB2312"/>
          <w:color w:val="auto"/>
          <w:sz w:val="32"/>
          <w:szCs w:val="32"/>
          <w:lang w:val="en-US" w:eastAsia="zh-CN"/>
        </w:rPr>
        <w:t>召开政策宣讲、企业座谈，现场考察等活动，详细讲解共享分拣线、共享仓储、共享冷链的运作模式与成本优势，消除企业顾虑。</w:t>
      </w:r>
      <w:r>
        <w:rPr>
          <w:rFonts w:hint="eastAsia" w:ascii="仿宋_GB2312" w:hAnsi="仿宋_GB2312" w:eastAsia="仿宋_GB2312" w:cs="仿宋_GB2312"/>
          <w:b w:val="0"/>
          <w:bCs w:val="0"/>
          <w:color w:val="auto"/>
          <w:sz w:val="32"/>
          <w:szCs w:val="32"/>
          <w:lang w:val="en-US" w:eastAsia="zh-CN"/>
        </w:rPr>
        <w:t>规范签订入驻协议，</w:t>
      </w:r>
      <w:r>
        <w:rPr>
          <w:rFonts w:hint="eastAsia" w:ascii="仿宋_GB2312" w:hAnsi="仿宋_GB2312" w:eastAsia="仿宋_GB2312" w:cs="仿宋_GB2312"/>
          <w:color w:val="auto"/>
          <w:sz w:val="32"/>
          <w:szCs w:val="32"/>
          <w:lang w:val="en-US" w:eastAsia="zh-CN"/>
        </w:rPr>
        <w:t>明确各方在场地使用、设施共享、安全管理、服务标准等方面的权利与义务，确保有序入驻、规范运营。</w:t>
      </w:r>
      <w:r>
        <w:rPr>
          <w:rFonts w:hint="eastAsia" w:ascii="楷体_GB2312" w:hAnsi="楷体_GB2312" w:eastAsia="楷体_GB2312" w:cs="楷体_GB2312"/>
          <w:b w:val="0"/>
          <w:bCs w:val="0"/>
          <w:color w:val="auto"/>
          <w:sz w:val="32"/>
          <w:szCs w:val="32"/>
          <w:lang w:val="en-US" w:eastAsia="zh-CN"/>
        </w:rPr>
        <w:t>（责任单位：县交通运输局、县委社会工作部、县发展和改革局、县财政局、县市场监管局、县工信和商务局、县农业农村局、县人社局、县供销联社、县城市管理执法局）</w:t>
      </w:r>
    </w:p>
    <w:p w14:paraId="1E1C33C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（二）共享智能分拣与仓储资源，实现降本增效</w:t>
      </w:r>
      <w:r>
        <w:rPr>
          <w:rFonts w:hint="eastAsia" w:ascii="仿宋_GB2312" w:hAnsi="仿宋_GB2312" w:eastAsia="仿宋_GB2312" w:cs="仿宋_GB2312"/>
          <w:color w:val="auto"/>
          <w:sz w:val="32"/>
          <w:szCs w:val="32"/>
          <w:lang w:val="en-US" w:eastAsia="zh-CN"/>
        </w:rPr>
        <w:t>。全面激活园区共享设施效能，打造县域物流的“成本洼地”和“效率高地”。</w:t>
      </w:r>
      <w:r>
        <w:rPr>
          <w:rFonts w:hint="eastAsia" w:ascii="仿宋_GB2312" w:hAnsi="仿宋_GB2312" w:eastAsia="仿宋_GB2312" w:cs="仿宋_GB2312"/>
          <w:b w:val="0"/>
          <w:bCs w:val="0"/>
          <w:color w:val="auto"/>
          <w:sz w:val="32"/>
          <w:szCs w:val="32"/>
          <w:lang w:val="en-US" w:eastAsia="zh-CN"/>
        </w:rPr>
        <w:t>共享智能分拣线，</w:t>
      </w:r>
      <w:r>
        <w:rPr>
          <w:rFonts w:hint="eastAsia" w:ascii="仿宋_GB2312" w:hAnsi="仿宋_GB2312" w:eastAsia="仿宋_GB2312" w:cs="仿宋_GB2312"/>
          <w:color w:val="auto"/>
          <w:sz w:val="32"/>
          <w:szCs w:val="32"/>
          <w:lang w:val="en-US" w:eastAsia="zh-CN"/>
        </w:rPr>
        <w:t>向所有入驻的快递行业市场经营主体开放物流园区已建成的交叉带环形智能分拣线，建立统一的分拣作业管理规范与标准数据接口，进行统一、高效、精准的分拣操作，彻底改变以往各企业自建分拣中心、设备利用率低、人力成本高的局面。</w:t>
      </w:r>
      <w:r>
        <w:rPr>
          <w:rFonts w:hint="eastAsia" w:ascii="仿宋_GB2312" w:hAnsi="仿宋_GB2312" w:eastAsia="仿宋_GB2312" w:cs="仿宋_GB2312"/>
          <w:b w:val="0"/>
          <w:bCs w:val="0"/>
          <w:color w:val="auto"/>
          <w:sz w:val="32"/>
          <w:szCs w:val="32"/>
          <w:lang w:val="en-US" w:eastAsia="zh-CN"/>
        </w:rPr>
        <w:t>共享冷链物流设施，</w:t>
      </w:r>
      <w:r>
        <w:rPr>
          <w:rFonts w:hint="eastAsia" w:ascii="仿宋_GB2312" w:hAnsi="仿宋_GB2312" w:eastAsia="仿宋_GB2312" w:cs="仿宋_GB2312"/>
          <w:color w:val="auto"/>
          <w:sz w:val="32"/>
          <w:szCs w:val="32"/>
          <w:lang w:val="en-US" w:eastAsia="zh-CN"/>
        </w:rPr>
        <w:t>面向冷链物流企业、农产品加工经销企业，开放园区的恒温冷链物流保鲜仓，提供专业的冷链仓储服务，补齐我县农产品上行供应链中的“最先一公里”与“最后一公里”的冷链短板，助力县域农产品走出去。</w:t>
      </w:r>
      <w:r>
        <w:rPr>
          <w:rFonts w:hint="eastAsia" w:ascii="仿宋_GB2312" w:hAnsi="仿宋_GB2312" w:eastAsia="仿宋_GB2312" w:cs="仿宋_GB2312"/>
          <w:b w:val="0"/>
          <w:bCs w:val="0"/>
          <w:color w:val="auto"/>
          <w:sz w:val="32"/>
          <w:szCs w:val="32"/>
          <w:lang w:val="en-US" w:eastAsia="zh-CN"/>
        </w:rPr>
        <w:t>共享城市共配仓，</w:t>
      </w:r>
      <w:r>
        <w:rPr>
          <w:rFonts w:hint="eastAsia" w:ascii="仿宋_GB2312" w:hAnsi="仿宋_GB2312" w:eastAsia="仿宋_GB2312" w:cs="仿宋_GB2312"/>
          <w:color w:val="auto"/>
          <w:sz w:val="32"/>
          <w:szCs w:val="32"/>
          <w:lang w:val="en-US" w:eastAsia="zh-CN"/>
        </w:rPr>
        <w:t>引导县域生活消费品批发零售企业入驻，使用园区的城市共配仓。通过整合各商家的仓储与配送需求，统一调度车辆开展共同配送，直供县城商超、社区门店，大幅减少城区内货运车辆通行次数，提升商品流通效率。</w:t>
      </w:r>
      <w:r>
        <w:rPr>
          <w:rFonts w:hint="eastAsia" w:ascii="楷体_GB2312" w:hAnsi="楷体_GB2312" w:eastAsia="楷体_GB2312" w:cs="楷体_GB2312"/>
          <w:color w:val="auto"/>
          <w:sz w:val="32"/>
          <w:szCs w:val="32"/>
          <w:lang w:val="en-US" w:eastAsia="zh-CN"/>
        </w:rPr>
        <w:t>（责任单位：县交通运输局、县工信和商务局、县农业农村局、县市场监管局、县供销联社）</w:t>
      </w:r>
    </w:p>
    <w:p w14:paraId="1819C5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（三）整合城乡配送网络，优化服务供给。</w:t>
      </w:r>
      <w:r>
        <w:rPr>
          <w:rFonts w:hint="eastAsia" w:ascii="仿宋_GB2312" w:hAnsi="仿宋_GB2312" w:eastAsia="仿宋_GB2312" w:cs="仿宋_GB2312"/>
          <w:b w:val="0"/>
          <w:bCs w:val="0"/>
          <w:color w:val="auto"/>
          <w:sz w:val="32"/>
          <w:szCs w:val="32"/>
          <w:lang w:val="en-US" w:eastAsia="zh-CN"/>
        </w:rPr>
        <w:t>以园区为枢纽，</w:t>
      </w:r>
      <w:r>
        <w:rPr>
          <w:rFonts w:hint="eastAsia" w:ascii="仿宋_GB2312" w:hAnsi="仿宋_GB2312" w:eastAsia="仿宋_GB2312" w:cs="仿宋_GB2312"/>
          <w:color w:val="auto"/>
          <w:sz w:val="32"/>
          <w:szCs w:val="32"/>
          <w:lang w:val="en-US" w:eastAsia="zh-CN"/>
        </w:rPr>
        <w:t>以资源共享为基础，构建一体化</w:t>
      </w:r>
      <w:r>
        <w:rPr>
          <w:rFonts w:hint="eastAsia" w:ascii="仿宋_GB2312" w:hAnsi="仿宋_GB2312" w:eastAsia="仿宋_GB2312" w:cs="仿宋_GB2312"/>
          <w:b w:val="0"/>
          <w:bCs w:val="0"/>
          <w:color w:val="auto"/>
          <w:sz w:val="32"/>
          <w:szCs w:val="32"/>
          <w:lang w:val="en-US" w:eastAsia="zh-CN"/>
        </w:rPr>
        <w:t>、标准化、</w:t>
      </w:r>
      <w:r>
        <w:rPr>
          <w:rFonts w:hint="eastAsia" w:ascii="仿宋_GB2312" w:hAnsi="仿宋_GB2312" w:eastAsia="仿宋_GB2312" w:cs="仿宋_GB2312"/>
          <w:color w:val="auto"/>
          <w:sz w:val="32"/>
          <w:szCs w:val="32"/>
          <w:lang w:val="en-US" w:eastAsia="zh-CN"/>
        </w:rPr>
        <w:t>高效率的城乡配送体系。</w:t>
      </w:r>
      <w:r>
        <w:rPr>
          <w:rFonts w:hint="eastAsia" w:ascii="仿宋_GB2312" w:hAnsi="仿宋_GB2312" w:eastAsia="仿宋_GB2312" w:cs="仿宋_GB2312"/>
          <w:b w:val="0"/>
          <w:bCs w:val="0"/>
          <w:color w:val="auto"/>
          <w:sz w:val="32"/>
          <w:szCs w:val="32"/>
          <w:lang w:val="en-US" w:eastAsia="zh-CN"/>
        </w:rPr>
        <w:t>提供标准化仓储服务，</w:t>
      </w:r>
      <w:r>
        <w:rPr>
          <w:rFonts w:hint="eastAsia" w:ascii="仿宋_GB2312" w:hAnsi="仿宋_GB2312" w:eastAsia="仿宋_GB2312" w:cs="仿宋_GB2312"/>
          <w:color w:val="auto"/>
          <w:sz w:val="32"/>
          <w:szCs w:val="32"/>
          <w:lang w:val="en-US" w:eastAsia="zh-CN"/>
        </w:rPr>
        <w:t>充分利用园区内标准化城市共配仓、恒温冷链物流保鲜仓及快递分拣仓，为有需求的企业提供集约化、规范化、专业化的仓储空间，满足不同品类货物存储需求。</w:t>
      </w:r>
      <w:r>
        <w:rPr>
          <w:rFonts w:hint="eastAsia" w:ascii="仿宋_GB2312" w:hAnsi="仿宋_GB2312" w:eastAsia="仿宋_GB2312" w:cs="仿宋_GB2312"/>
          <w:b w:val="0"/>
          <w:bCs w:val="0"/>
          <w:color w:val="auto"/>
          <w:sz w:val="32"/>
          <w:szCs w:val="32"/>
          <w:lang w:val="en-US" w:eastAsia="zh-CN"/>
        </w:rPr>
        <w:t>构建共同配送体系，</w:t>
      </w:r>
      <w:r>
        <w:rPr>
          <w:rFonts w:hint="eastAsia" w:ascii="仿宋_GB2312" w:hAnsi="仿宋_GB2312" w:eastAsia="仿宋_GB2312" w:cs="仿宋_GB2312"/>
          <w:color w:val="auto"/>
          <w:sz w:val="32"/>
          <w:szCs w:val="32"/>
          <w:lang w:val="en-US" w:eastAsia="zh-CN"/>
        </w:rPr>
        <w:t>鼓励入驻物流园区各</w:t>
      </w:r>
      <w:r>
        <w:rPr>
          <w:rFonts w:hint="eastAsia" w:ascii="仿宋_GB2312" w:hAnsi="仿宋_GB2312" w:eastAsia="仿宋_GB2312" w:cs="仿宋_GB2312"/>
          <w:color w:val="auto"/>
          <w:sz w:val="32"/>
          <w:szCs w:val="32"/>
          <w:highlight w:val="none"/>
          <w:lang w:val="en-US" w:eastAsia="zh-CN"/>
        </w:rPr>
        <w:t>市场经营主体</w:t>
      </w:r>
      <w:r>
        <w:rPr>
          <w:rFonts w:hint="eastAsia" w:ascii="仿宋_GB2312" w:hAnsi="仿宋_GB2312" w:eastAsia="仿宋_GB2312" w:cs="仿宋_GB2312"/>
          <w:color w:val="auto"/>
          <w:sz w:val="32"/>
          <w:szCs w:val="32"/>
          <w:lang w:val="en-US" w:eastAsia="zh-CN"/>
        </w:rPr>
        <w:t>整合通往县城城区、乐民新城、10个镇及172个行政村的配送线路与运力，组建“统一标识、统一调度、统一服务”的共同配送车队，彻底消除重复运输、迂回运输、车辆空载率高等顽疾。</w:t>
      </w:r>
      <w:r>
        <w:rPr>
          <w:rFonts w:hint="eastAsia" w:ascii="仿宋_GB2312" w:hAnsi="仿宋_GB2312" w:eastAsia="仿宋_GB2312" w:cs="仿宋_GB2312"/>
          <w:b w:val="0"/>
          <w:bCs w:val="0"/>
          <w:color w:val="auto"/>
          <w:sz w:val="32"/>
          <w:szCs w:val="32"/>
          <w:lang w:val="en-US" w:eastAsia="zh-CN"/>
        </w:rPr>
        <w:t>保障末端服务稳定，</w:t>
      </w:r>
      <w:r>
        <w:rPr>
          <w:rFonts w:hint="eastAsia" w:ascii="仿宋_GB2312" w:hAnsi="仿宋_GB2312" w:eastAsia="仿宋_GB2312" w:cs="仿宋_GB2312"/>
          <w:color w:val="auto"/>
          <w:sz w:val="32"/>
          <w:szCs w:val="32"/>
          <w:lang w:val="en-US" w:eastAsia="zh-CN"/>
        </w:rPr>
        <w:t>在整合过程中，必须优先确保快递收寄、城乡配送服务不间断，并逐步优化提升配送时效，强化行政村服务覆盖，保障城乡居民享受均等化、高品质的寄递服务。</w:t>
      </w:r>
      <w:r>
        <w:rPr>
          <w:rFonts w:hint="eastAsia" w:ascii="楷体_GB2312" w:hAnsi="楷体_GB2312" w:eastAsia="楷体_GB2312" w:cs="楷体_GB2312"/>
          <w:color w:val="auto"/>
          <w:sz w:val="32"/>
          <w:szCs w:val="32"/>
          <w:lang w:val="en-US" w:eastAsia="zh-CN"/>
        </w:rPr>
        <w:t>（责任单位：县交通运输局、县工信和商务局、县农业农村局、县市场监管局、县供销联社）</w:t>
      </w:r>
    </w:p>
    <w:p w14:paraId="2D0C4C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（四）建立健全管理制度，规范园区运营。</w:t>
      </w:r>
      <w:r>
        <w:rPr>
          <w:rFonts w:hint="eastAsia" w:ascii="仿宋_GB2312" w:hAnsi="仿宋_GB2312" w:eastAsia="仿宋_GB2312" w:cs="仿宋_GB2312"/>
          <w:color w:val="auto"/>
          <w:sz w:val="32"/>
          <w:szCs w:val="32"/>
          <w:lang w:val="en-US" w:eastAsia="zh-CN"/>
        </w:rPr>
        <w:t>以制度建设为根本、以安全监管为核心，全面规范园区运营秩序与企业经营行为。</w:t>
      </w:r>
      <w:r>
        <w:rPr>
          <w:rFonts w:hint="eastAsia" w:ascii="仿宋_GB2312" w:hAnsi="仿宋_GB2312" w:eastAsia="仿宋_GB2312" w:cs="仿宋_GB2312"/>
          <w:b w:val="0"/>
          <w:bCs w:val="0"/>
          <w:color w:val="auto"/>
          <w:sz w:val="32"/>
          <w:szCs w:val="32"/>
          <w:lang w:val="en-US" w:eastAsia="zh-CN"/>
        </w:rPr>
        <w:t>完善园区管理体系，</w:t>
      </w:r>
      <w:r>
        <w:rPr>
          <w:rFonts w:hint="eastAsia" w:ascii="仿宋_GB2312" w:hAnsi="仿宋_GB2312" w:eastAsia="仿宋_GB2312" w:cs="仿宋_GB2312"/>
          <w:color w:val="auto"/>
          <w:sz w:val="32"/>
          <w:szCs w:val="32"/>
          <w:lang w:val="en-US" w:eastAsia="zh-CN"/>
        </w:rPr>
        <w:t>制定覆盖安全生产、消防安全、车辆调度、信息保密、环境卫生、纠纷调解等方面的统一管理制度，实现人、车、货、场等要素的智能化、标准化管理。</w:t>
      </w:r>
      <w:r>
        <w:rPr>
          <w:rFonts w:hint="eastAsia" w:ascii="仿宋_GB2312" w:hAnsi="仿宋_GB2312" w:eastAsia="仿宋_GB2312" w:cs="仿宋_GB2312"/>
          <w:b w:val="0"/>
          <w:bCs w:val="0"/>
          <w:color w:val="auto"/>
          <w:sz w:val="32"/>
          <w:szCs w:val="32"/>
          <w:lang w:val="en-US" w:eastAsia="zh-CN"/>
        </w:rPr>
        <w:t>筑牢安全生产防线，</w:t>
      </w:r>
      <w:r>
        <w:rPr>
          <w:rFonts w:hint="eastAsia" w:ascii="仿宋_GB2312" w:hAnsi="仿宋_GB2312" w:eastAsia="仿宋_GB2312" w:cs="仿宋_GB2312"/>
          <w:color w:val="auto"/>
          <w:sz w:val="32"/>
          <w:szCs w:val="32"/>
          <w:lang w:val="en-US" w:eastAsia="zh-CN"/>
        </w:rPr>
        <w:t>压实企业安全主体责任，刚性执行“收寄验视、实名收寄、过机安检”三项制度。定期开展安全隐患排查与应急演练，配齐安全设施，确保园区运营安全有序。</w:t>
      </w:r>
      <w:r>
        <w:rPr>
          <w:rFonts w:hint="eastAsia" w:ascii="仿宋_GB2312" w:hAnsi="仿宋_GB2312" w:eastAsia="仿宋_GB2312" w:cs="仿宋_GB2312"/>
          <w:b w:val="0"/>
          <w:bCs w:val="0"/>
          <w:color w:val="auto"/>
          <w:sz w:val="32"/>
          <w:szCs w:val="32"/>
          <w:lang w:val="en-US" w:eastAsia="zh-CN"/>
        </w:rPr>
        <w:t>规范企业经营行为，</w:t>
      </w:r>
      <w:r>
        <w:rPr>
          <w:rFonts w:hint="eastAsia" w:ascii="仿宋_GB2312" w:hAnsi="仿宋_GB2312" w:eastAsia="仿宋_GB2312" w:cs="仿宋_GB2312"/>
          <w:color w:val="auto"/>
          <w:sz w:val="32"/>
          <w:szCs w:val="32"/>
          <w:lang w:val="en-US" w:eastAsia="zh-CN"/>
        </w:rPr>
        <w:t>引导企业依法诚信经营，统一服务标准，公开收费项目，加强服务质量监管，畅通“12305”“12315”等投诉举报渠道，切实维护消费者合法权益。</w:t>
      </w:r>
      <w:r>
        <w:rPr>
          <w:rFonts w:hint="eastAsia" w:ascii="楷体_GB2312" w:hAnsi="楷体_GB2312" w:eastAsia="楷体_GB2312" w:cs="楷体_GB2312"/>
          <w:color w:val="auto"/>
          <w:sz w:val="32"/>
          <w:szCs w:val="32"/>
          <w:lang w:val="en-US" w:eastAsia="zh-CN"/>
        </w:rPr>
        <w:t>（责任单位：</w:t>
      </w:r>
      <w:r>
        <w:rPr>
          <w:rFonts w:hint="eastAsia" w:ascii="楷体_GB2312" w:hAnsi="楷体_GB2312" w:eastAsia="楷体_GB2312" w:cs="楷体_GB2312"/>
          <w:color w:val="auto"/>
          <w:sz w:val="32"/>
          <w:szCs w:val="32"/>
          <w:highlight w:val="none"/>
          <w:lang w:val="en-US" w:eastAsia="zh-CN"/>
        </w:rPr>
        <w:t>县交通运输局、县应急管理局、县公安局、县人社局、县委社会工作部、县委网信办、县信访局、县市场监管局、县总工会、县妇联、县消防救援大队、县城市管理执法局</w:t>
      </w:r>
      <w:r>
        <w:rPr>
          <w:rFonts w:hint="eastAsia" w:ascii="楷体_GB2312" w:hAnsi="楷体_GB2312" w:eastAsia="楷体_GB2312" w:cs="楷体_GB2312"/>
          <w:color w:val="auto"/>
          <w:sz w:val="32"/>
          <w:szCs w:val="32"/>
          <w:lang w:val="en-US" w:eastAsia="zh-CN"/>
        </w:rPr>
        <w:t>）</w:t>
      </w:r>
    </w:p>
    <w:p w14:paraId="2163FD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四、实施步骤</w:t>
      </w:r>
    </w:p>
    <w:p w14:paraId="034B297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（一）动员筹备阶段（2025年11月）。</w:t>
      </w:r>
      <w:r>
        <w:rPr>
          <w:rFonts w:hint="eastAsia" w:ascii="仿宋_GB2312" w:hAnsi="仿宋_GB2312" w:eastAsia="仿宋_GB2312" w:cs="仿宋_GB2312"/>
          <w:color w:val="auto"/>
          <w:sz w:val="32"/>
          <w:szCs w:val="32"/>
          <w:lang w:val="en-US" w:eastAsia="zh-CN"/>
        </w:rPr>
        <w:t>成立工作专班，完成企业摸排登记，细化并出台各项入驻优惠政策。</w:t>
      </w:r>
    </w:p>
    <w:p w14:paraId="61FE904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（二）集中建设与迁移阶段（2025年12月-2026年3月）。</w:t>
      </w:r>
      <w:r>
        <w:rPr>
          <w:rFonts w:hint="eastAsia" w:ascii="仿宋_GB2312" w:hAnsi="仿宋_GB2312" w:eastAsia="仿宋_GB2312" w:cs="仿宋_GB2312"/>
          <w:color w:val="auto"/>
          <w:sz w:val="32"/>
          <w:szCs w:val="32"/>
          <w:lang w:val="en-US" w:eastAsia="zh-CN"/>
        </w:rPr>
        <w:t>完成园区共享设施的最终调试与验收。分批次、分业态引导企业签约入驻，同步完善生活配套设施。对已入驻企业开展运营指导，解决试运行期间的问题。</w:t>
      </w:r>
    </w:p>
    <w:p w14:paraId="73FB4A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（三）巩固提升阶段（2026年4月-6月）。</w:t>
      </w:r>
      <w:r>
        <w:rPr>
          <w:rFonts w:hint="eastAsia" w:ascii="仿宋_GB2312" w:hAnsi="仿宋_GB2312" w:eastAsia="仿宋_GB2312" w:cs="仿宋_GB2312"/>
          <w:color w:val="auto"/>
          <w:sz w:val="32"/>
          <w:szCs w:val="32"/>
          <w:lang w:val="en-US" w:eastAsia="zh-CN"/>
        </w:rPr>
        <w:t>开展“规行纳市</w:t>
      </w:r>
      <w:r>
        <w:rPr>
          <w:rFonts w:hint="eastAsia" w:ascii="仿宋_GB2312" w:hAnsi="仿宋_GB2312" w:eastAsia="仿宋_GB2312" w:cs="仿宋_GB2312"/>
          <w:color w:val="auto"/>
          <w:spacing w:val="-11"/>
          <w:sz w:val="32"/>
          <w:szCs w:val="32"/>
          <w:lang w:val="en-US" w:eastAsia="zh-CN"/>
        </w:rPr>
        <w:t>”工作回头看，全面优化共享流程并建立长效的监管与服务机制。</w:t>
      </w:r>
    </w:p>
    <w:p w14:paraId="23610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五、保障措施</w:t>
      </w:r>
    </w:p>
    <w:p w14:paraId="4D3BE0D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为确保快递物流企业“规行纳市”工作高效推进、取得实效，成立由分管县级领导牵头的工作专班，统筹制定计划、协调解决问题、破除部门壁垒。专班办公室设在县交通运输局，</w:t>
      </w:r>
      <w:r>
        <w:rPr>
          <w:rFonts w:hint="eastAsia" w:ascii="仿宋_GB2312" w:hAnsi="仿宋_GB2312" w:eastAsia="仿宋_GB2312" w:cs="仿宋_GB2312"/>
          <w:color w:val="auto"/>
          <w:kern w:val="2"/>
          <w:sz w:val="32"/>
          <w:szCs w:val="32"/>
          <w:lang w:val="en-US" w:eastAsia="zh-CN" w:bidi="ar-SA"/>
        </w:rPr>
        <w:t>刘希超</w:t>
      </w:r>
      <w:r>
        <w:rPr>
          <w:rFonts w:hint="default" w:ascii="仿宋_GB2312" w:hAnsi="仿宋_GB2312" w:eastAsia="仿宋_GB2312" w:cs="仿宋_GB2312"/>
          <w:color w:val="auto"/>
          <w:kern w:val="2"/>
          <w:sz w:val="32"/>
          <w:szCs w:val="32"/>
          <w:lang w:val="en-US" w:eastAsia="zh-CN" w:bidi="ar-SA"/>
        </w:rPr>
        <w:t>同志兼任办公室主任，负责协调处理快递物流“</w:t>
      </w:r>
      <w:r>
        <w:rPr>
          <w:rFonts w:hint="eastAsia" w:ascii="仿宋_GB2312" w:hAnsi="仿宋_GB2312" w:eastAsia="仿宋_GB2312" w:cs="仿宋_GB2312"/>
          <w:color w:val="auto"/>
          <w:kern w:val="2"/>
          <w:sz w:val="32"/>
          <w:szCs w:val="32"/>
          <w:lang w:val="en-US" w:eastAsia="zh-CN" w:bidi="ar-SA"/>
        </w:rPr>
        <w:t>规行纳市</w:t>
      </w:r>
      <w:r>
        <w:rPr>
          <w:rFonts w:hint="default" w:ascii="仿宋_GB2312" w:hAnsi="仿宋_GB2312" w:eastAsia="仿宋_GB2312" w:cs="仿宋_GB2312"/>
          <w:color w:val="auto"/>
          <w:kern w:val="2"/>
          <w:sz w:val="32"/>
          <w:szCs w:val="32"/>
          <w:lang w:val="en-US" w:eastAsia="zh-CN" w:bidi="ar-SA"/>
        </w:rPr>
        <w:t>”过程中的有关事项。</w:t>
      </w:r>
      <w:r>
        <w:rPr>
          <w:rFonts w:hint="eastAsia" w:ascii="仿宋_GB2312" w:hAnsi="仿宋_GB2312" w:eastAsia="仿宋_GB2312" w:cs="仿宋_GB2312"/>
          <w:color w:val="auto"/>
          <w:spacing w:val="0"/>
          <w:sz w:val="32"/>
          <w:szCs w:val="32"/>
          <w:lang w:val="en-US" w:eastAsia="zh-CN"/>
        </w:rPr>
        <w:t>通过“线上+线下”相结合的方式，加强政策解读与舆论引导，及时回应企业关切。同步建立任务台账与进度跟踪机制，动态监测关键指标，定期开展季度联合评估，对入驻进度滞后的市场主体挂牌督办。同时构建“监测-评估-优化”闭环，定期收集企业反馈，针对资源调配、末端衔接等堵点难点及时调整政策，保障快递物流企业“规行纳市”工作顺利推进。</w:t>
      </w:r>
    </w:p>
    <w:p w14:paraId="24B78B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41249A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p>
    <w:p w14:paraId="259F4C72">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附件：民乐县快递物流“规行纳市”工作专班及工作部门职责</w:t>
      </w:r>
    </w:p>
    <w:p w14:paraId="69D666B2">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kern w:val="2"/>
          <w:sz w:val="32"/>
          <w:szCs w:val="32"/>
          <w:lang w:val="en-US" w:eastAsia="zh-CN" w:bidi="ar-SA"/>
        </w:rPr>
      </w:pPr>
    </w:p>
    <w:p w14:paraId="79C3C586">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kern w:val="2"/>
          <w:sz w:val="32"/>
          <w:szCs w:val="32"/>
          <w:lang w:val="en-US" w:eastAsia="zh-CN" w:bidi="ar-SA"/>
        </w:rPr>
      </w:pPr>
    </w:p>
    <w:p w14:paraId="236590E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bCs/>
          <w:color w:val="auto"/>
          <w:kern w:val="2"/>
          <w:sz w:val="32"/>
          <w:szCs w:val="32"/>
          <w:lang w:val="en-US" w:eastAsia="zh-CN" w:bidi="ar-SA"/>
        </w:rPr>
      </w:pPr>
    </w:p>
    <w:p w14:paraId="0B5E2ED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b w:val="0"/>
          <w:bCs w:val="0"/>
          <w:color w:val="auto"/>
          <w:kern w:val="2"/>
          <w:sz w:val="32"/>
          <w:szCs w:val="32"/>
          <w:lang w:val="en-US" w:eastAsia="zh-CN" w:bidi="ar-SA"/>
        </w:rPr>
      </w:pPr>
    </w:p>
    <w:p w14:paraId="60187B6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w:t>
      </w:r>
    </w:p>
    <w:p w14:paraId="348B55A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b/>
          <w:bCs/>
          <w:color w:val="auto"/>
          <w:kern w:val="2"/>
          <w:sz w:val="32"/>
          <w:szCs w:val="32"/>
          <w:lang w:val="en-US" w:eastAsia="zh-CN" w:bidi="ar-SA"/>
        </w:rPr>
      </w:pPr>
    </w:p>
    <w:p w14:paraId="3E8ED81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民乐县快递物流“规行纳市”工作专班</w:t>
      </w:r>
    </w:p>
    <w:p w14:paraId="53694D45">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hint="eastAsia" w:ascii="方正小标宋_GBK" w:hAnsi="方正小标宋_GBK" w:eastAsia="方正小标宋_GBK" w:cs="方正小标宋_GBK"/>
          <w:color w:val="auto"/>
          <w:kern w:val="2"/>
          <w:sz w:val="44"/>
          <w:szCs w:val="44"/>
          <w:lang w:val="en-US" w:eastAsia="zh-CN" w:bidi="ar-SA"/>
        </w:rPr>
      </w:pPr>
    </w:p>
    <w:p w14:paraId="04C96F8A">
      <w:pPr>
        <w:keepNext w:val="0"/>
        <w:keepLines w:val="0"/>
        <w:pageBreakBefore w:val="0"/>
        <w:widowControl w:val="0"/>
        <w:kinsoku/>
        <w:wordWrap/>
        <w:overflowPunct/>
        <w:topLinePunct w:val="0"/>
        <w:autoSpaceDE/>
        <w:autoSpaceDN/>
        <w:bidi w:val="0"/>
        <w:adjustRightInd/>
        <w:snapToGrid/>
        <w:spacing w:line="520" w:lineRule="exact"/>
        <w:ind w:firstLine="964" w:firstLineChars="3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b/>
          <w:bCs/>
          <w:color w:val="auto"/>
          <w:kern w:val="2"/>
          <w:sz w:val="32"/>
          <w:szCs w:val="32"/>
          <w:lang w:val="en-US" w:eastAsia="zh-CN" w:bidi="ar-SA"/>
        </w:rPr>
        <w:t>组  长：</w:t>
      </w:r>
      <w:r>
        <w:rPr>
          <w:rFonts w:hint="default" w:ascii="仿宋_GB2312" w:hAnsi="仿宋_GB2312" w:eastAsia="仿宋_GB2312" w:cs="仿宋_GB2312"/>
          <w:color w:val="auto"/>
          <w:kern w:val="2"/>
          <w:sz w:val="32"/>
          <w:szCs w:val="32"/>
          <w:lang w:val="en-US" w:eastAsia="zh-CN" w:bidi="ar-SA"/>
        </w:rPr>
        <w:t xml:space="preserve">陈朝贵   </w:t>
      </w:r>
      <w:r>
        <w:rPr>
          <w:rFonts w:hint="eastAsia" w:ascii="仿宋_GB2312" w:hAnsi="仿宋_GB2312" w:eastAsia="仿宋_GB2312" w:cs="仿宋_GB2312"/>
          <w:color w:val="auto"/>
          <w:kern w:val="2"/>
          <w:sz w:val="32"/>
          <w:szCs w:val="32"/>
          <w:lang w:val="en-US" w:eastAsia="zh-CN" w:bidi="ar-SA"/>
        </w:rPr>
        <w:t>县委常委</w:t>
      </w:r>
      <w:r>
        <w:rPr>
          <w:rFonts w:hint="default" w:ascii="仿宋_GB2312" w:hAnsi="仿宋_GB2312" w:eastAsia="仿宋_GB2312" w:cs="仿宋_GB2312"/>
          <w:color w:val="auto"/>
          <w:kern w:val="2"/>
          <w:sz w:val="32"/>
          <w:szCs w:val="32"/>
          <w:lang w:val="en-US" w:eastAsia="zh-CN" w:bidi="ar-SA"/>
        </w:rPr>
        <w:t>、副县长</w:t>
      </w:r>
    </w:p>
    <w:p w14:paraId="1D76E635">
      <w:pPr>
        <w:keepNext w:val="0"/>
        <w:keepLines w:val="0"/>
        <w:pageBreakBefore w:val="0"/>
        <w:widowControl w:val="0"/>
        <w:kinsoku/>
        <w:wordWrap/>
        <w:overflowPunct/>
        <w:topLinePunct w:val="0"/>
        <w:autoSpaceDE/>
        <w:autoSpaceDN/>
        <w:bidi w:val="0"/>
        <w:adjustRightInd/>
        <w:snapToGrid/>
        <w:spacing w:line="520" w:lineRule="exact"/>
        <w:ind w:firstLine="964" w:firstLineChars="3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b/>
          <w:bCs/>
          <w:color w:val="auto"/>
          <w:kern w:val="2"/>
          <w:sz w:val="32"/>
          <w:szCs w:val="32"/>
          <w:lang w:val="en-US" w:eastAsia="zh-CN" w:bidi="ar-SA"/>
        </w:rPr>
        <w:t>副组长：</w:t>
      </w:r>
      <w:r>
        <w:rPr>
          <w:rFonts w:hint="eastAsia" w:ascii="仿宋_GB2312" w:hAnsi="仿宋_GB2312" w:eastAsia="仿宋_GB2312" w:cs="仿宋_GB2312"/>
          <w:color w:val="auto"/>
          <w:kern w:val="2"/>
          <w:sz w:val="32"/>
          <w:szCs w:val="32"/>
          <w:lang w:val="en-US" w:eastAsia="zh-CN" w:bidi="ar-SA"/>
        </w:rPr>
        <w:t>刘希超</w:t>
      </w:r>
      <w:r>
        <w:rPr>
          <w:rFonts w:hint="default" w:ascii="仿宋_GB2312" w:hAnsi="仿宋_GB2312" w:eastAsia="仿宋_GB2312" w:cs="仿宋_GB2312"/>
          <w:color w:val="auto"/>
          <w:kern w:val="2"/>
          <w:sz w:val="32"/>
          <w:szCs w:val="32"/>
          <w:lang w:val="en-US" w:eastAsia="zh-CN" w:bidi="ar-SA"/>
        </w:rPr>
        <w:t xml:space="preserve">   县交通运输局局长</w:t>
      </w:r>
    </w:p>
    <w:p w14:paraId="3657CA12">
      <w:pPr>
        <w:keepNext w:val="0"/>
        <w:keepLines w:val="0"/>
        <w:pageBreakBefore w:val="0"/>
        <w:widowControl w:val="0"/>
        <w:kinsoku/>
        <w:wordWrap/>
        <w:overflowPunct/>
        <w:topLinePunct w:val="0"/>
        <w:autoSpaceDE/>
        <w:autoSpaceDN/>
        <w:bidi w:val="0"/>
        <w:adjustRightInd/>
        <w:snapToGrid/>
        <w:spacing w:line="520" w:lineRule="exact"/>
        <w:ind w:firstLine="964" w:firstLineChars="300"/>
        <w:jc w:val="left"/>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b/>
          <w:bCs/>
          <w:color w:val="auto"/>
          <w:kern w:val="2"/>
          <w:sz w:val="32"/>
          <w:szCs w:val="32"/>
          <w:lang w:val="en-US" w:eastAsia="zh-CN" w:bidi="ar-SA"/>
        </w:rPr>
        <w:t>成  员：</w:t>
      </w:r>
      <w:r>
        <w:rPr>
          <w:rFonts w:hint="eastAsia" w:ascii="仿宋_GB2312" w:hAnsi="仿宋_GB2312" w:eastAsia="仿宋_GB2312" w:cs="仿宋_GB2312"/>
          <w:color w:val="auto"/>
          <w:kern w:val="2"/>
          <w:sz w:val="32"/>
          <w:szCs w:val="32"/>
          <w:lang w:val="en-US" w:eastAsia="zh-CN" w:bidi="ar-SA"/>
        </w:rPr>
        <w:t>费发昌   县委宣传部常务副部长、网信办主任</w:t>
      </w:r>
    </w:p>
    <w:p w14:paraId="7A938B9B">
      <w:pPr>
        <w:keepNext w:val="0"/>
        <w:keepLines w:val="0"/>
        <w:pageBreakBefore w:val="0"/>
        <w:widowControl w:val="0"/>
        <w:kinsoku/>
        <w:wordWrap/>
        <w:overflowPunct/>
        <w:topLinePunct w:val="0"/>
        <w:autoSpaceDE/>
        <w:autoSpaceDN/>
        <w:bidi w:val="0"/>
        <w:adjustRightInd/>
        <w:snapToGrid/>
        <w:spacing w:line="520" w:lineRule="exact"/>
        <w:ind w:firstLine="2240" w:firstLineChars="7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何怀亮   县委社会工作部部长</w:t>
      </w:r>
    </w:p>
    <w:p w14:paraId="6D363E47">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章宝宝</w:t>
      </w:r>
      <w:r>
        <w:rPr>
          <w:rFonts w:hint="default" w:ascii="仿宋_GB2312" w:hAnsi="仿宋_GB2312" w:eastAsia="仿宋_GB2312" w:cs="仿宋_GB2312"/>
          <w:color w:val="auto"/>
          <w:kern w:val="2"/>
          <w:sz w:val="32"/>
          <w:szCs w:val="32"/>
          <w:lang w:val="en-US" w:eastAsia="zh-CN" w:bidi="ar-SA"/>
        </w:rPr>
        <w:t xml:space="preserve">   县</w:t>
      </w:r>
      <w:r>
        <w:rPr>
          <w:rFonts w:hint="eastAsia" w:ascii="仿宋_GB2312" w:hAnsi="仿宋_GB2312" w:eastAsia="仿宋_GB2312" w:cs="仿宋_GB2312"/>
          <w:color w:val="auto"/>
          <w:kern w:val="2"/>
          <w:sz w:val="32"/>
          <w:szCs w:val="32"/>
          <w:lang w:val="en-US" w:eastAsia="zh-CN" w:bidi="ar-SA"/>
        </w:rPr>
        <w:t>发展和改革</w:t>
      </w:r>
      <w:r>
        <w:rPr>
          <w:rFonts w:hint="default" w:ascii="仿宋_GB2312" w:hAnsi="仿宋_GB2312" w:eastAsia="仿宋_GB2312" w:cs="仿宋_GB2312"/>
          <w:color w:val="auto"/>
          <w:kern w:val="2"/>
          <w:sz w:val="32"/>
          <w:szCs w:val="32"/>
          <w:lang w:val="en-US" w:eastAsia="zh-CN" w:bidi="ar-SA"/>
        </w:rPr>
        <w:t>局局长</w:t>
      </w:r>
    </w:p>
    <w:p w14:paraId="52B0F37B">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default" w:ascii="仿宋_GB2312" w:hAnsi="仿宋_GB2312" w:eastAsia="仿宋_GB2312" w:cs="仿宋_GB2312"/>
          <w:b/>
          <w:bCs/>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韩克明   县工信</w:t>
      </w:r>
      <w:r>
        <w:rPr>
          <w:rFonts w:hint="eastAsia" w:ascii="仿宋_GB2312" w:hAnsi="仿宋_GB2312" w:eastAsia="仿宋_GB2312" w:cs="仿宋_GB2312"/>
          <w:color w:val="auto"/>
          <w:kern w:val="2"/>
          <w:sz w:val="32"/>
          <w:szCs w:val="32"/>
          <w:lang w:val="en-US" w:eastAsia="zh-CN" w:bidi="ar-SA"/>
        </w:rPr>
        <w:t>和商务</w:t>
      </w:r>
      <w:r>
        <w:rPr>
          <w:rFonts w:hint="default" w:ascii="仿宋_GB2312" w:hAnsi="仿宋_GB2312" w:eastAsia="仿宋_GB2312" w:cs="仿宋_GB2312"/>
          <w:color w:val="auto"/>
          <w:kern w:val="2"/>
          <w:sz w:val="32"/>
          <w:szCs w:val="32"/>
          <w:lang w:val="en-US" w:eastAsia="zh-CN" w:bidi="ar-SA"/>
        </w:rPr>
        <w:t>局局长</w:t>
      </w:r>
    </w:p>
    <w:p w14:paraId="63EE40B8">
      <w:pPr>
        <w:keepNext w:val="0"/>
        <w:keepLines w:val="0"/>
        <w:pageBreakBefore w:val="0"/>
        <w:widowControl w:val="0"/>
        <w:kinsoku/>
        <w:wordWrap/>
        <w:overflowPunct/>
        <w:topLinePunct w:val="0"/>
        <w:autoSpaceDE/>
        <w:autoSpaceDN/>
        <w:bidi w:val="0"/>
        <w:adjustRightInd/>
        <w:snapToGrid/>
        <w:spacing w:line="520" w:lineRule="exact"/>
        <w:ind w:firstLine="2240" w:firstLineChars="700"/>
        <w:jc w:val="left"/>
        <w:textAlignment w:val="auto"/>
        <w:rPr>
          <w:rFonts w:hint="default" w:ascii="仿宋_GB2312" w:hAnsi="仿宋_GB2312" w:eastAsia="仿宋_GB2312" w:cs="仿宋_GB2312"/>
          <w:b/>
          <w:bCs/>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姚英善   县公安局党委副书记、政委</w:t>
      </w:r>
    </w:p>
    <w:p w14:paraId="5C210FC5">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王建学   县财政局局长</w:t>
      </w:r>
    </w:p>
    <w:p w14:paraId="7976042D">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赵明权   县人社局局长</w:t>
      </w:r>
    </w:p>
    <w:p w14:paraId="16E9ED7A">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杨  鹏   县农业农村局局长</w:t>
      </w:r>
    </w:p>
    <w:p w14:paraId="3088A432">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郝志崇</w:t>
      </w:r>
      <w:r>
        <w:rPr>
          <w:rFonts w:hint="default" w:ascii="仿宋_GB2312" w:hAnsi="仿宋_GB2312" w:eastAsia="仿宋_GB2312" w:cs="仿宋_GB2312"/>
          <w:color w:val="auto"/>
          <w:kern w:val="2"/>
          <w:sz w:val="32"/>
          <w:szCs w:val="32"/>
          <w:lang w:val="en-US" w:eastAsia="zh-CN" w:bidi="ar-SA"/>
        </w:rPr>
        <w:t xml:space="preserve">   县应急管理局局长</w:t>
      </w:r>
    </w:p>
    <w:p w14:paraId="15761629">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杨志彪   县市场监管局局长</w:t>
      </w:r>
    </w:p>
    <w:p w14:paraId="472E976E">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尚福生   县信访局局长</w:t>
      </w:r>
    </w:p>
    <w:p w14:paraId="031F3253">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张守学   县城市管理执法局局长</w:t>
      </w:r>
    </w:p>
    <w:p w14:paraId="29721B05">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易好杰   县总工会常务副主席</w:t>
      </w:r>
    </w:p>
    <w:p w14:paraId="7128F405">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黄永香   县妇联主席</w:t>
      </w:r>
    </w:p>
    <w:p w14:paraId="230251B0">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钱学燕   县供销联社主任</w:t>
      </w:r>
    </w:p>
    <w:p w14:paraId="47D2BAB7">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宋克隆   县消防救援大队大队长</w:t>
      </w:r>
    </w:p>
    <w:p w14:paraId="493D83D5">
      <w:pPr>
        <w:keepNext w:val="0"/>
        <w:keepLines w:val="0"/>
        <w:pageBreakBefore w:val="0"/>
        <w:widowControl w:val="0"/>
        <w:kinsoku/>
        <w:wordWrap/>
        <w:overflowPunct/>
        <w:topLinePunct w:val="0"/>
        <w:autoSpaceDE/>
        <w:autoSpaceDN/>
        <w:bidi w:val="0"/>
        <w:adjustRightInd/>
        <w:snapToGrid/>
        <w:spacing w:line="520" w:lineRule="exact"/>
        <w:ind w:firstLine="1920" w:firstLineChars="6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p>
    <w:p w14:paraId="1A01E1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p>
    <w:p w14:paraId="682A5B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p>
    <w:p w14:paraId="401755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民乐县快递物流企业“规行纳市”规范管理</w:t>
      </w:r>
    </w:p>
    <w:p w14:paraId="3EE87A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工作部门职责</w:t>
      </w:r>
    </w:p>
    <w:p w14:paraId="1E50FE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p>
    <w:p w14:paraId="33F9D1FD">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县交通运输局：</w:t>
      </w:r>
      <w:r>
        <w:rPr>
          <w:rFonts w:hint="eastAsia" w:ascii="仿宋_GB2312" w:hAnsi="仿宋_GB2312" w:eastAsia="仿宋_GB2312" w:cs="仿宋_GB2312"/>
          <w:color w:val="auto"/>
          <w:sz w:val="32"/>
          <w:szCs w:val="32"/>
          <w:lang w:val="en-US" w:eastAsia="zh-CN"/>
        </w:rPr>
        <w:t>履行邮政快递业监管职责，牵头推进“规行纳市”全面工作；督促园区完善配套设施，优化物流运输网络布</w:t>
      </w:r>
      <w:r>
        <w:rPr>
          <w:rFonts w:hint="eastAsia" w:ascii="仿宋_GB2312" w:hAnsi="仿宋_GB2312" w:eastAsia="仿宋_GB2312" w:cs="仿宋_GB2312"/>
          <w:color w:val="auto"/>
          <w:spacing w:val="-11"/>
          <w:sz w:val="32"/>
          <w:szCs w:val="32"/>
          <w:lang w:val="en-US" w:eastAsia="zh-CN"/>
        </w:rPr>
        <w:t>局；负责行业安全管理和应急处置，协调解决工作推进中的重大问题；承担工作专班办公室日常事务，包括调度、督导和跨部门联络。</w:t>
      </w:r>
    </w:p>
    <w:p w14:paraId="377ADF1D">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县委网信办：</w:t>
      </w:r>
      <w:r>
        <w:rPr>
          <w:rFonts w:hint="eastAsia" w:ascii="仿宋_GB2312" w:hAnsi="仿宋_GB2312" w:eastAsia="仿宋_GB2312" w:cs="仿宋_GB2312"/>
          <w:color w:val="auto"/>
          <w:sz w:val="32"/>
          <w:szCs w:val="32"/>
          <w:lang w:val="en-US" w:eastAsia="zh-CN"/>
        </w:rPr>
        <w:t>密切关注与“规行纳市”相关的网络舆情、群众意见，及时向工作专班报告苗头性、倾向性问题，为政策调整和优化提供参考。</w:t>
      </w:r>
    </w:p>
    <w:p w14:paraId="11B13777">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县委社会工作部：</w:t>
      </w:r>
      <w:r>
        <w:rPr>
          <w:rFonts w:hint="eastAsia" w:ascii="仿宋_GB2312" w:hAnsi="仿宋_GB2312" w:eastAsia="仿宋_GB2312" w:cs="仿宋_GB2312"/>
          <w:color w:val="auto"/>
          <w:sz w:val="32"/>
          <w:szCs w:val="32"/>
          <w:lang w:val="en-US" w:eastAsia="zh-CN"/>
        </w:rPr>
        <w:t>推动党建引领与行业组织建设工作，实现党的工作对快递物流企业全覆盖。指导快递物流企业党组织建设，规范流动党员管理，推动党员示范岗设立，发挥党员先锋模范作用，强化党对行业的领导。</w:t>
      </w:r>
    </w:p>
    <w:p w14:paraId="697CCF30">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县发展和改革局：</w:t>
      </w:r>
      <w:r>
        <w:rPr>
          <w:rFonts w:hint="eastAsia" w:ascii="仿宋_GB2312" w:hAnsi="仿宋_GB2312" w:eastAsia="仿宋_GB2312" w:cs="仿宋_GB2312"/>
          <w:color w:val="auto"/>
          <w:sz w:val="32"/>
          <w:szCs w:val="32"/>
          <w:lang w:val="en-US" w:eastAsia="zh-CN"/>
        </w:rPr>
        <w:t>牵头研究制定全县物流业发展中长期规划及产业政策；将符合条件的快递物流园区及基础设施新建、改扩建项目，优先纳入县级及以上重点项目计划盘子；协调推进项目立项、审批与实施；参与园区共享经济发展模式研究与指导。</w:t>
      </w:r>
    </w:p>
    <w:p w14:paraId="26253C0B">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县工信和商务局：</w:t>
      </w:r>
      <w:r>
        <w:rPr>
          <w:rFonts w:hint="eastAsia" w:ascii="仿宋_GB2312" w:hAnsi="仿宋_GB2312" w:eastAsia="仿宋_GB2312" w:cs="仿宋_GB2312"/>
          <w:color w:val="auto"/>
          <w:sz w:val="32"/>
          <w:szCs w:val="32"/>
          <w:lang w:val="en-US" w:eastAsia="zh-CN"/>
        </w:rPr>
        <w:t>引导商贸流通企业使用共享共配资源；推动“电商+快递物流”协同发展，培育本土电商快递物流企业；畅通农产品上行与工业品下乡的双向物流通道；组织政策宣讲和企业对接活动，促进产业融合。</w:t>
      </w:r>
    </w:p>
    <w:p w14:paraId="4F0B679E">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县公安局：</w:t>
      </w:r>
      <w:r>
        <w:rPr>
          <w:rFonts w:hint="eastAsia" w:ascii="仿宋_GB2312" w:hAnsi="仿宋_GB2312" w:eastAsia="仿宋_GB2312" w:cs="仿宋_GB2312"/>
          <w:color w:val="auto"/>
          <w:sz w:val="32"/>
          <w:szCs w:val="32"/>
          <w:lang w:val="en-US" w:eastAsia="zh-CN"/>
        </w:rPr>
        <w:t>负责寄递渠道的公共安全监管，监督指导企业严格落实实名收寄制度；打击</w:t>
      </w:r>
      <w:r>
        <w:rPr>
          <w:rFonts w:hint="eastAsia" w:ascii="仿宋_GB2312" w:hAnsi="仿宋_GB2312" w:eastAsia="仿宋_GB2312" w:cs="仿宋_GB2312"/>
          <w:b w:val="0"/>
          <w:bCs w:val="0"/>
          <w:color w:val="auto"/>
          <w:sz w:val="32"/>
          <w:szCs w:val="32"/>
          <w:lang w:val="en-US" w:eastAsia="zh-CN"/>
        </w:rPr>
        <w:t>利用寄递渠道实施的各类违法</w:t>
      </w:r>
      <w:r>
        <w:rPr>
          <w:rFonts w:hint="eastAsia" w:ascii="仿宋_GB2312" w:hAnsi="仿宋_GB2312" w:eastAsia="仿宋_GB2312" w:cs="仿宋_GB2312"/>
          <w:color w:val="auto"/>
          <w:sz w:val="32"/>
          <w:szCs w:val="32"/>
          <w:lang w:val="en-US" w:eastAsia="zh-CN"/>
        </w:rPr>
        <w:t>犯罪活动；保障快递服务车辆城区便利通行；维护快递物流集散园区及周边治安秩序和交通秩序。</w:t>
      </w:r>
    </w:p>
    <w:p w14:paraId="1E75AC52">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县财政局：</w:t>
      </w:r>
      <w:r>
        <w:rPr>
          <w:rFonts w:hint="eastAsia" w:ascii="仿宋_GB2312" w:hAnsi="仿宋_GB2312" w:eastAsia="仿宋_GB2312" w:cs="仿宋_GB2312"/>
          <w:color w:val="auto"/>
          <w:sz w:val="32"/>
          <w:szCs w:val="32"/>
          <w:lang w:val="en-US" w:eastAsia="zh-CN"/>
        </w:rPr>
        <w:t xml:space="preserve">加强对政府投资和补助资金的使用情况监督管理和绩效评价。 </w:t>
      </w:r>
    </w:p>
    <w:p w14:paraId="3C58C374">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ascii="仿宋_GB2312" w:hAnsi="仿宋_GB2312" w:eastAsia="仿宋_GB2312" w:cs="仿宋_GB2312"/>
          <w:b/>
          <w:bCs/>
          <w:color w:val="auto"/>
          <w:spacing w:val="-6"/>
          <w:sz w:val="32"/>
          <w:szCs w:val="32"/>
          <w:lang w:val="en-US" w:eastAsia="zh-CN"/>
        </w:rPr>
      </w:pPr>
      <w:r>
        <w:rPr>
          <w:rFonts w:hint="eastAsia" w:ascii="仿宋_GB2312" w:hAnsi="仿宋_GB2312" w:eastAsia="仿宋_GB2312" w:cs="仿宋_GB2312"/>
          <w:b/>
          <w:bCs/>
          <w:color w:val="auto"/>
          <w:sz w:val="32"/>
          <w:szCs w:val="32"/>
          <w:lang w:val="en-US" w:eastAsia="zh-CN"/>
        </w:rPr>
        <w:t>县人社局：</w:t>
      </w:r>
      <w:r>
        <w:rPr>
          <w:rFonts w:hint="eastAsia" w:ascii="仿宋_GB2312" w:hAnsi="仿宋_GB2312" w:eastAsia="仿宋_GB2312" w:cs="仿宋_GB2312"/>
          <w:color w:val="auto"/>
          <w:sz w:val="32"/>
          <w:szCs w:val="32"/>
          <w:lang w:val="en-US" w:eastAsia="zh-CN"/>
        </w:rPr>
        <w:t>负责快递物流行业人力资源保障和劳动关系协调工作；组织开展从业人员职业技能培训和职业技能等级认定；指导企业规范用工管理和劳动合同签订，落实快递员群体工伤保险</w:t>
      </w:r>
      <w:r>
        <w:rPr>
          <w:rFonts w:hint="eastAsia" w:ascii="仿宋_GB2312" w:hAnsi="仿宋_GB2312" w:eastAsia="仿宋_GB2312" w:cs="仿宋_GB2312"/>
          <w:color w:val="auto"/>
          <w:spacing w:val="-6"/>
          <w:sz w:val="32"/>
          <w:szCs w:val="32"/>
          <w:lang w:val="en-US" w:eastAsia="zh-CN"/>
        </w:rPr>
        <w:t>参保政策；依法处理劳动争议案件，维护企业和从业人员合法权益。</w:t>
      </w:r>
    </w:p>
    <w:p w14:paraId="0D093ABF">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县农业农村局：</w:t>
      </w:r>
      <w:r>
        <w:rPr>
          <w:rFonts w:hint="eastAsia" w:ascii="仿宋_GB2312" w:hAnsi="仿宋_GB2312" w:eastAsia="仿宋_GB2312" w:cs="仿宋_GB2312"/>
          <w:color w:val="auto"/>
          <w:sz w:val="32"/>
          <w:szCs w:val="32"/>
          <w:lang w:val="en-US" w:eastAsia="zh-CN"/>
        </w:rPr>
        <w:t>促进农产品上行，打造适合线上销售的特色农产品品牌；</w:t>
      </w:r>
      <w:r>
        <w:rPr>
          <w:rFonts w:hint="default" w:ascii="仿宋_GB2312" w:hAnsi="仿宋_GB2312" w:eastAsia="仿宋_GB2312" w:cs="仿宋_GB2312"/>
          <w:color w:val="auto"/>
          <w:sz w:val="32"/>
          <w:szCs w:val="32"/>
          <w:lang w:val="en-US" w:eastAsia="zh-CN"/>
        </w:rPr>
        <w:t>组织家庭农场、农业合作社等新型农业经营主体与</w:t>
      </w:r>
      <w:r>
        <w:rPr>
          <w:rFonts w:hint="eastAsia" w:ascii="仿宋_GB2312" w:hAnsi="仿宋_GB2312" w:eastAsia="仿宋_GB2312" w:cs="仿宋_GB2312"/>
          <w:b w:val="0"/>
          <w:bCs w:val="0"/>
          <w:color w:val="auto"/>
          <w:sz w:val="32"/>
          <w:szCs w:val="32"/>
          <w:lang w:val="en-US" w:eastAsia="zh-CN"/>
        </w:rPr>
        <w:t>入园</w:t>
      </w:r>
      <w:r>
        <w:rPr>
          <w:rFonts w:hint="default" w:ascii="仿宋_GB2312" w:hAnsi="仿宋_GB2312" w:eastAsia="仿宋_GB2312" w:cs="仿宋_GB2312"/>
          <w:color w:val="auto"/>
          <w:sz w:val="32"/>
          <w:szCs w:val="32"/>
          <w:lang w:val="en-US" w:eastAsia="zh-CN"/>
        </w:rPr>
        <w:t>快递物流企业进行产销运对接</w:t>
      </w:r>
      <w:r>
        <w:rPr>
          <w:rFonts w:hint="eastAsia" w:ascii="仿宋_GB2312" w:hAnsi="仿宋_GB2312" w:eastAsia="仿宋_GB2312" w:cs="仿宋_GB2312"/>
          <w:color w:val="auto"/>
          <w:sz w:val="32"/>
          <w:szCs w:val="32"/>
          <w:lang w:val="en-US" w:eastAsia="zh-CN"/>
        </w:rPr>
        <w:t>；负责引导从事生鲜农产品、冷冻冷藏食品的冷链物流企业“规行纳市”规范化运营，</w:t>
      </w:r>
      <w:r>
        <w:rPr>
          <w:rFonts w:hint="default" w:ascii="仿宋_GB2312" w:hAnsi="仿宋_GB2312" w:eastAsia="仿宋_GB2312" w:cs="仿宋_GB2312"/>
          <w:color w:val="auto"/>
          <w:sz w:val="32"/>
          <w:szCs w:val="32"/>
          <w:lang w:val="en-US" w:eastAsia="zh-CN"/>
        </w:rPr>
        <w:t>推动</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互联网+</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农产品出村进城，助力乡村振兴</w:t>
      </w:r>
      <w:r>
        <w:rPr>
          <w:rFonts w:hint="eastAsia" w:ascii="仿宋_GB2312" w:hAnsi="仿宋_GB2312" w:eastAsia="仿宋_GB2312" w:cs="仿宋_GB2312"/>
          <w:color w:val="auto"/>
          <w:sz w:val="32"/>
          <w:szCs w:val="32"/>
          <w:lang w:val="en-US" w:eastAsia="zh-CN"/>
        </w:rPr>
        <w:t>。</w:t>
      </w:r>
    </w:p>
    <w:p w14:paraId="1E301F3F">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县应急管理局：</w:t>
      </w:r>
      <w:r>
        <w:rPr>
          <w:rFonts w:hint="eastAsia" w:ascii="仿宋_GB2312" w:hAnsi="仿宋_GB2312" w:eastAsia="仿宋_GB2312" w:cs="仿宋_GB2312"/>
          <w:color w:val="auto"/>
          <w:sz w:val="32"/>
          <w:szCs w:val="32"/>
          <w:lang w:val="en-US" w:eastAsia="zh-CN"/>
        </w:rPr>
        <w:t>指导协调物流园区和相关企业的安全生产日常巡查与风险防控工作；指导开展安全隐患排查与应急演练；参与指导行业安全生产事故的应急处置与调查。</w:t>
      </w:r>
    </w:p>
    <w:p w14:paraId="460B2105">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宋体" w:hAnsi="宋体" w:eastAsia="宋体" w:cs="宋体"/>
          <w:sz w:val="24"/>
          <w:szCs w:val="24"/>
        </w:rPr>
      </w:pPr>
      <w:r>
        <w:rPr>
          <w:rFonts w:hint="eastAsia" w:ascii="仿宋_GB2312" w:hAnsi="仿宋_GB2312" w:eastAsia="仿宋_GB2312" w:cs="仿宋_GB2312"/>
          <w:b/>
          <w:bCs/>
          <w:color w:val="auto"/>
          <w:sz w:val="32"/>
          <w:szCs w:val="32"/>
          <w:lang w:val="en-US" w:eastAsia="zh-CN"/>
        </w:rPr>
        <w:t>县市场监管局：</w:t>
      </w:r>
      <w:r>
        <w:rPr>
          <w:rFonts w:hint="eastAsia" w:ascii="仿宋_GB2312" w:hAnsi="仿宋_GB2312" w:eastAsia="仿宋_GB2312" w:cs="仿宋_GB2312"/>
          <w:color w:val="auto"/>
          <w:sz w:val="32"/>
          <w:szCs w:val="32"/>
          <w:lang w:val="en-US" w:eastAsia="zh-CN"/>
        </w:rPr>
        <w:t>负责引导相应市场主体“规行纳市”规范化营运，维护市场秩序；监管服务价格，查处不正当竞争等违法行为；加强消费者权益保护，建立投诉快速处理机制，推动标准化工作在行业的应用。</w:t>
      </w:r>
    </w:p>
    <w:p w14:paraId="0F4922C0">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县信访局：</w:t>
      </w:r>
      <w:r>
        <w:rPr>
          <w:rFonts w:hint="eastAsia" w:ascii="仿宋_GB2312" w:hAnsi="仿宋_GB2312" w:eastAsia="仿宋_GB2312" w:cs="仿宋_GB2312"/>
          <w:color w:val="auto"/>
          <w:sz w:val="32"/>
          <w:szCs w:val="32"/>
          <w:lang w:val="en-US" w:eastAsia="zh-CN"/>
        </w:rPr>
        <w:t>畅通诉求表达渠道，在方案实施期间，针对“规行纳市”工作设立专门的信访接待窗口或热线通道，确保相关企业、从业人员和群众的诉求能够得到及时、专门的受理，有效化解因“规行纳市”产生的各类信访问题，维护群众合法权益和社会稳定。</w:t>
      </w:r>
    </w:p>
    <w:p w14:paraId="79813301">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县城市管理执法局：</w:t>
      </w:r>
      <w:r>
        <w:rPr>
          <w:rFonts w:hint="eastAsia" w:ascii="仿宋_GB2312" w:hAnsi="仿宋_GB2312" w:eastAsia="仿宋_GB2312" w:cs="仿宋_GB2312"/>
          <w:color w:val="auto"/>
          <w:sz w:val="32"/>
          <w:szCs w:val="32"/>
          <w:lang w:val="en-US" w:eastAsia="zh-CN"/>
        </w:rPr>
        <w:t>负责清理在临街店铺外、人行道、公共区域随意分拣、堆放快递包裹的行为；查处快递作业过程中产生的包装废弃物（如纸箱、塑料填充物、胶带等）随意丢弃、污染环境的行为。制止利用三轮车、货车在非划定区域长期占道停靠进行收发件作业，影响交通和市民通行。督促快递网点落实“门前三包”（包卫生、包绿化、包秩序）责任制，保持经营场所周边环境整洁。</w:t>
      </w:r>
    </w:p>
    <w:p w14:paraId="1DD68AB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县总工会：</w:t>
      </w:r>
      <w:r>
        <w:rPr>
          <w:rFonts w:hint="eastAsia" w:ascii="仿宋_GB2312" w:hAnsi="仿宋_GB2312" w:eastAsia="仿宋_GB2312" w:cs="仿宋_GB2312"/>
          <w:color w:val="auto"/>
          <w:sz w:val="32"/>
          <w:szCs w:val="32"/>
          <w:lang w:val="en-US" w:eastAsia="zh-CN"/>
        </w:rPr>
        <w:t>负责指导建立快递物流行业工会组织，发展快递员等群体加入工会；提供法律援助和劳动争议调解，维护从业人员在劳动报酬、休息休假、劳动安全等方面的合法权益；常态化开展“春送岗位、夏送清凉、金秋助学、冬送温暖”等活动，提升员工归属感与行业凝聚力。</w:t>
      </w:r>
    </w:p>
    <w:p w14:paraId="21231C99">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县妇联：</w:t>
      </w:r>
      <w:r>
        <w:rPr>
          <w:rFonts w:hint="eastAsia" w:ascii="仿宋_GB2312" w:hAnsi="仿宋_GB2312" w:eastAsia="仿宋_GB2312" w:cs="仿宋_GB2312"/>
          <w:color w:val="auto"/>
          <w:sz w:val="32"/>
          <w:szCs w:val="32"/>
          <w:lang w:val="en-US" w:eastAsia="zh-CN"/>
        </w:rPr>
        <w:t>开展巾帼建功、技能培训、关爱慰问等活动提升女性职业素养和权益保障水平；积极链接资源为女职工提供法律咨询、健康关怀、家庭支持等服务，充分发挥妇女“半边天”作用。</w:t>
      </w:r>
    </w:p>
    <w:p w14:paraId="27583DF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县供销联社：</w:t>
      </w:r>
      <w:r>
        <w:rPr>
          <w:rFonts w:hint="eastAsia" w:ascii="仿宋_GB2312" w:hAnsi="仿宋_GB2312" w:eastAsia="仿宋_GB2312" w:cs="仿宋_GB2312"/>
          <w:color w:val="auto"/>
          <w:sz w:val="32"/>
          <w:szCs w:val="32"/>
          <w:lang w:val="en-US" w:eastAsia="zh-CN"/>
        </w:rPr>
        <w:t>整合供销系统物流资源，参与县</w:t>
      </w:r>
      <w:r>
        <w:rPr>
          <w:rFonts w:hint="eastAsia" w:ascii="仿宋_GB2312" w:hAnsi="仿宋_GB2312" w:eastAsia="仿宋_GB2312" w:cs="仿宋_GB2312"/>
          <w:color w:val="auto"/>
          <w:sz w:val="32"/>
          <w:szCs w:val="32"/>
          <w:highlight w:val="none"/>
          <w:lang w:val="en-US" w:eastAsia="zh-CN"/>
        </w:rPr>
        <w:t>镇</w:t>
      </w:r>
      <w:r>
        <w:rPr>
          <w:rFonts w:hint="eastAsia" w:ascii="仿宋_GB2312" w:hAnsi="仿宋_GB2312" w:eastAsia="仿宋_GB2312" w:cs="仿宋_GB2312"/>
          <w:color w:val="auto"/>
          <w:sz w:val="32"/>
          <w:szCs w:val="32"/>
          <w:lang w:val="en-US" w:eastAsia="zh-CN"/>
        </w:rPr>
        <w:t>村三级物流体系建设；利用基层网点优势，拓展快递物流末端服务功能；推动农资配送与快递物流融合发展；参与共同配送体系建设，提升为农服务能力。</w:t>
      </w:r>
    </w:p>
    <w:p w14:paraId="1E9873F0">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县消防救援大队：</w:t>
      </w:r>
      <w:r>
        <w:rPr>
          <w:rFonts w:hint="eastAsia" w:ascii="仿宋_GB2312" w:hAnsi="仿宋_GB2312" w:eastAsia="仿宋_GB2312" w:cs="仿宋_GB2312"/>
          <w:color w:val="auto"/>
          <w:sz w:val="32"/>
          <w:szCs w:val="32"/>
          <w:lang w:val="en-US" w:eastAsia="zh-CN"/>
        </w:rPr>
        <w:t>负责开展消防安全检查；物流园区消防安全监管，指导企业完善消防设施，消除火灾隐患；组织开展消防应急演练，提升应急处置能力；参与安全生产事故救援工作。</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A9B7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8D67F">
                          <w:pPr>
                            <w:pStyle w:val="2"/>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98D67F">
                    <w:pPr>
                      <w:pStyle w:val="2"/>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60710"/>
    <w:rsid w:val="01D31020"/>
    <w:rsid w:val="02354B2F"/>
    <w:rsid w:val="023B6BC5"/>
    <w:rsid w:val="02A824AD"/>
    <w:rsid w:val="03710AF1"/>
    <w:rsid w:val="03D746CC"/>
    <w:rsid w:val="03FB485E"/>
    <w:rsid w:val="040A4CE3"/>
    <w:rsid w:val="05922FA0"/>
    <w:rsid w:val="065D35AE"/>
    <w:rsid w:val="0AFF4C34"/>
    <w:rsid w:val="0B095AB3"/>
    <w:rsid w:val="0BF71DAF"/>
    <w:rsid w:val="0C8E4181"/>
    <w:rsid w:val="0CF87B8D"/>
    <w:rsid w:val="0D186481"/>
    <w:rsid w:val="0E975183"/>
    <w:rsid w:val="0FF94348"/>
    <w:rsid w:val="118934A9"/>
    <w:rsid w:val="11C049F1"/>
    <w:rsid w:val="144B713C"/>
    <w:rsid w:val="14860F5C"/>
    <w:rsid w:val="14BC76F2"/>
    <w:rsid w:val="14ED4C02"/>
    <w:rsid w:val="153C0465"/>
    <w:rsid w:val="166938A9"/>
    <w:rsid w:val="1A9E36D5"/>
    <w:rsid w:val="1AF5570C"/>
    <w:rsid w:val="1B2D1349"/>
    <w:rsid w:val="1C4306F9"/>
    <w:rsid w:val="1CD767C7"/>
    <w:rsid w:val="1CE75528"/>
    <w:rsid w:val="1D594678"/>
    <w:rsid w:val="1DC51D0D"/>
    <w:rsid w:val="1EAC6A29"/>
    <w:rsid w:val="1F0E4FEE"/>
    <w:rsid w:val="1FC41B50"/>
    <w:rsid w:val="209854B7"/>
    <w:rsid w:val="20EA55E7"/>
    <w:rsid w:val="20EB700C"/>
    <w:rsid w:val="210B5C89"/>
    <w:rsid w:val="216E6218"/>
    <w:rsid w:val="217843DA"/>
    <w:rsid w:val="22F571B3"/>
    <w:rsid w:val="23076924"/>
    <w:rsid w:val="24110F11"/>
    <w:rsid w:val="24577437"/>
    <w:rsid w:val="24717FA6"/>
    <w:rsid w:val="254259F1"/>
    <w:rsid w:val="26103D41"/>
    <w:rsid w:val="261E020C"/>
    <w:rsid w:val="26217CFD"/>
    <w:rsid w:val="26B172D2"/>
    <w:rsid w:val="26F251F5"/>
    <w:rsid w:val="27816FE9"/>
    <w:rsid w:val="27BF3329"/>
    <w:rsid w:val="27FC457D"/>
    <w:rsid w:val="282419CF"/>
    <w:rsid w:val="29EE108C"/>
    <w:rsid w:val="2A17569E"/>
    <w:rsid w:val="2CFC0B7C"/>
    <w:rsid w:val="2EA25C16"/>
    <w:rsid w:val="301937F3"/>
    <w:rsid w:val="309F7198"/>
    <w:rsid w:val="316C3231"/>
    <w:rsid w:val="32B23383"/>
    <w:rsid w:val="32D853CD"/>
    <w:rsid w:val="366B5C73"/>
    <w:rsid w:val="36D36DF1"/>
    <w:rsid w:val="36D97A30"/>
    <w:rsid w:val="392E6561"/>
    <w:rsid w:val="3B677B08"/>
    <w:rsid w:val="3B781D15"/>
    <w:rsid w:val="3B9528C7"/>
    <w:rsid w:val="3C853325"/>
    <w:rsid w:val="3CAE70F7"/>
    <w:rsid w:val="3CC66AB0"/>
    <w:rsid w:val="3D4C5FD8"/>
    <w:rsid w:val="3EB56DDC"/>
    <w:rsid w:val="3F402B4A"/>
    <w:rsid w:val="40534AFF"/>
    <w:rsid w:val="40A00124"/>
    <w:rsid w:val="420E6850"/>
    <w:rsid w:val="44071E88"/>
    <w:rsid w:val="442F13DF"/>
    <w:rsid w:val="44FD4DC8"/>
    <w:rsid w:val="45676F6B"/>
    <w:rsid w:val="46AA3417"/>
    <w:rsid w:val="49AF724A"/>
    <w:rsid w:val="4B5B73CE"/>
    <w:rsid w:val="4C365A00"/>
    <w:rsid w:val="4D4203D5"/>
    <w:rsid w:val="4DC1579E"/>
    <w:rsid w:val="4E3A393C"/>
    <w:rsid w:val="4F6E763C"/>
    <w:rsid w:val="50EE68AA"/>
    <w:rsid w:val="5207452B"/>
    <w:rsid w:val="532A16EF"/>
    <w:rsid w:val="54617393"/>
    <w:rsid w:val="548A4B3B"/>
    <w:rsid w:val="551E6B2A"/>
    <w:rsid w:val="55460710"/>
    <w:rsid w:val="559B39E8"/>
    <w:rsid w:val="55B40F2B"/>
    <w:rsid w:val="55C951EF"/>
    <w:rsid w:val="56446F6C"/>
    <w:rsid w:val="56A63138"/>
    <w:rsid w:val="56AD6133"/>
    <w:rsid w:val="57E1121E"/>
    <w:rsid w:val="5A715E56"/>
    <w:rsid w:val="5C7800E7"/>
    <w:rsid w:val="5D3812DB"/>
    <w:rsid w:val="5D417D61"/>
    <w:rsid w:val="5D471B40"/>
    <w:rsid w:val="5D6B3030"/>
    <w:rsid w:val="5DE66B5A"/>
    <w:rsid w:val="60114363"/>
    <w:rsid w:val="61736957"/>
    <w:rsid w:val="62864468"/>
    <w:rsid w:val="62AB661C"/>
    <w:rsid w:val="63F20007"/>
    <w:rsid w:val="640B10C9"/>
    <w:rsid w:val="64990483"/>
    <w:rsid w:val="669F035C"/>
    <w:rsid w:val="66AA6977"/>
    <w:rsid w:val="678D3613"/>
    <w:rsid w:val="697D65C5"/>
    <w:rsid w:val="6A8E035E"/>
    <w:rsid w:val="6AED777A"/>
    <w:rsid w:val="6C30791F"/>
    <w:rsid w:val="6C53360D"/>
    <w:rsid w:val="6C700914"/>
    <w:rsid w:val="6C7358E7"/>
    <w:rsid w:val="6DDF784E"/>
    <w:rsid w:val="6F0E7CBF"/>
    <w:rsid w:val="70B3385A"/>
    <w:rsid w:val="71AD1A11"/>
    <w:rsid w:val="738D38A8"/>
    <w:rsid w:val="744E128A"/>
    <w:rsid w:val="76172A46"/>
    <w:rsid w:val="77AB254F"/>
    <w:rsid w:val="78C22246"/>
    <w:rsid w:val="79AC25AE"/>
    <w:rsid w:val="7AF20495"/>
    <w:rsid w:val="7C480CB4"/>
    <w:rsid w:val="7CC0084B"/>
    <w:rsid w:val="7D020E63"/>
    <w:rsid w:val="7F402117"/>
    <w:rsid w:val="7FC543CA"/>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金山软件</Company>
  <Pages>9</Pages>
  <Words>4569</Words>
  <Characters>4606</Characters>
  <Lines>0</Lines>
  <Paragraphs>0</Paragraphs>
  <TotalTime>11</TotalTime>
  <ScaleCrop>false</ScaleCrop>
  <LinksUpToDate>false</LinksUpToDate>
  <CharactersWithSpaces>4669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2025-10-28T03:21:00Z</dcterms:created>
  <dc:creator>郭玉</dc:creator>
  <cp:lastModifiedBy>高山流水</cp:lastModifiedBy>
  <cp:lastPrinted>2025-11-04T01:02:00Z</cp:lastPrinted>
  <dcterms:modified xsi:type="dcterms:W3CDTF">2025-11-04T07:31:59Z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4FADA4CDB9804188B2081D1950138D13_13</vt:lpwstr>
  </property>
  <property fmtid="{D5CDD505-2E9C-101B-9397-08002B2CF9AE}" pid="4" name="KSOTemplateDocerSaveRecord">
    <vt:lpwstr>eyJoZGlkIjoiYjgwZDg3ZGU3Y2M4ZWE0YTgwZTAwZDdlOGIyZDU3OTEiLCJ1c2VySWQiOiIyOTQ4NzM0MTcifQ==</vt:lpwstr>
  </property>
</Properties>
</file>