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民乐县牛产业提质增效计划表（2024-2025年）</w:t>
      </w:r>
    </w:p>
    <w:bookmarkEnd w:id="0"/>
    <w:p>
      <w:pPr>
        <w:pStyle w:val="2"/>
        <w:ind w:left="0" w:leftChars="0" w:firstLine="0" w:firstLine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2"/>
          <w:vertAlign w:val="baseline"/>
          <w:lang w:val="en-US" w:eastAsia="zh-CN"/>
        </w:rPr>
      </w:pPr>
    </w:p>
    <w:tbl>
      <w:tblPr>
        <w:tblStyle w:val="4"/>
        <w:tblpPr w:leftFromText="180" w:rightFromText="180" w:vertAnchor="text" w:horzAnchor="page" w:tblpX="1110" w:tblpY="332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990"/>
        <w:gridCol w:w="990"/>
        <w:gridCol w:w="930"/>
        <w:gridCol w:w="885"/>
        <w:gridCol w:w="885"/>
        <w:gridCol w:w="870"/>
        <w:gridCol w:w="885"/>
        <w:gridCol w:w="1180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05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Merge w:val="restar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年度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标准化规模场（个）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标准化育肥场（个）</w:t>
            </w:r>
          </w:p>
        </w:tc>
        <w:tc>
          <w:tcPr>
            <w:tcW w:w="885" w:type="dxa"/>
            <w:vMerge w:val="restar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产业强镇（个）</w:t>
            </w:r>
          </w:p>
        </w:tc>
        <w:tc>
          <w:tcPr>
            <w:tcW w:w="885" w:type="dxa"/>
            <w:vMerge w:val="restar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养殖示范村（个）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交易市场</w:t>
            </w:r>
          </w:p>
        </w:tc>
        <w:tc>
          <w:tcPr>
            <w:tcW w:w="1180" w:type="dxa"/>
            <w:vMerge w:val="restart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屠宰加工量（万头）</w:t>
            </w:r>
          </w:p>
        </w:tc>
        <w:tc>
          <w:tcPr>
            <w:tcW w:w="1320" w:type="dxa"/>
            <w:vMerge w:val="restar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鲜奶加工量（万吨）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705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个数</w:t>
            </w:r>
          </w:p>
        </w:tc>
        <w:tc>
          <w:tcPr>
            <w:tcW w:w="88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年交易量</w:t>
            </w:r>
          </w:p>
        </w:tc>
        <w:tc>
          <w:tcPr>
            <w:tcW w:w="1180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705" w:type="dxa"/>
            <w:vMerge w:val="restar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全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县</w:t>
            </w:r>
          </w:p>
        </w:tc>
        <w:tc>
          <w:tcPr>
            <w:tcW w:w="99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2022年</w:t>
            </w:r>
          </w:p>
        </w:tc>
        <w:tc>
          <w:tcPr>
            <w:tcW w:w="99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93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88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8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7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8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0.00</w:t>
            </w:r>
          </w:p>
        </w:tc>
        <w:tc>
          <w:tcPr>
            <w:tcW w:w="118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1.67</w:t>
            </w:r>
          </w:p>
        </w:tc>
        <w:tc>
          <w:tcPr>
            <w:tcW w:w="132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705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2023年</w:t>
            </w:r>
          </w:p>
        </w:tc>
        <w:tc>
          <w:tcPr>
            <w:tcW w:w="99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93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88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8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7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8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0.00</w:t>
            </w:r>
          </w:p>
        </w:tc>
        <w:tc>
          <w:tcPr>
            <w:tcW w:w="118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1.92</w:t>
            </w:r>
          </w:p>
        </w:tc>
        <w:tc>
          <w:tcPr>
            <w:tcW w:w="132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705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2024年</w:t>
            </w:r>
          </w:p>
        </w:tc>
        <w:tc>
          <w:tcPr>
            <w:tcW w:w="99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93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88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8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87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8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0.40</w:t>
            </w:r>
          </w:p>
        </w:tc>
        <w:tc>
          <w:tcPr>
            <w:tcW w:w="118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2.21</w:t>
            </w:r>
          </w:p>
        </w:tc>
        <w:tc>
          <w:tcPr>
            <w:tcW w:w="132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05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2025年</w:t>
            </w:r>
          </w:p>
        </w:tc>
        <w:tc>
          <w:tcPr>
            <w:tcW w:w="99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93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8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8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87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8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0.60</w:t>
            </w:r>
          </w:p>
        </w:tc>
        <w:tc>
          <w:tcPr>
            <w:tcW w:w="118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2.54</w:t>
            </w:r>
          </w:p>
        </w:tc>
        <w:tc>
          <w:tcPr>
            <w:tcW w:w="132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0.00</w:t>
            </w:r>
          </w:p>
        </w:tc>
      </w:tr>
    </w:tbl>
    <w:p>
      <w:pPr>
        <w:pStyle w:val="2"/>
        <w:ind w:left="0" w:leftChars="0" w:firstLine="0" w:firstLineChars="0"/>
        <w:jc w:val="both"/>
        <w:rPr>
          <w:rFonts w:hint="default" w:asciiTheme="minorEastAsia" w:hAnsiTheme="minorEastAsia" w:eastAsiaTheme="minorEastAsia" w:cstheme="minorEastAsia"/>
          <w:b w:val="0"/>
          <w:bCs w:val="0"/>
          <w:sz w:val="22"/>
          <w:szCs w:val="22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2"/>
          <w:vertAlign w:val="baseline"/>
          <w:lang w:val="en-US" w:eastAsia="zh-CN"/>
        </w:rPr>
        <w:t xml:space="preserve">                                     </w:t>
      </w:r>
    </w:p>
    <w:p/>
    <w:sectPr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NmM4NThlZDYyOTcxOTJiYWJkZDFhZjhmM2QyN2QifQ=="/>
  </w:docVars>
  <w:rsids>
    <w:rsidRoot w:val="1085095A"/>
    <w:rsid w:val="1085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ind w:firstLine="440" w:firstLineChars="200"/>
    </w:pPr>
    <w:rPr>
      <w:rFonts w:ascii="Calibri" w:hAnsi="Calibri" w:eastAsia="仿宋_GB2312" w:cs="Calibri"/>
      <w:sz w:val="2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2024-01-12T07:08:00Z</dcterms:created>
  <dc:creator>永保初心</dc:creator>
  <cp:lastModifiedBy>永保初心</cp:lastModifiedBy>
  <dcterms:modified xsi:type="dcterms:W3CDTF">2024-01-12T07:08:39Z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4EFD568C09AD4050A2DDB0B3AEA34B6F</vt:lpwstr>
  </property>
</Properties>
</file>